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Bold-Identity-H" w:eastAsia="Times New Roman" w:hAnsi="LMSans10-Bold-Identity-H" w:cs="Times New Roman"/>
          <w:sz w:val="20"/>
          <w:szCs w:val="20"/>
          <w:lang w:eastAsia="en-GB"/>
        </w:rPr>
        <w:t xml:space="preserve">2.4.2 Short Answer Exam based on one case study of acute life-threatening and/or traumatic complex health condition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Bold-Identity-H" w:eastAsia="Times New Roman" w:hAnsi="LMSans10-Bold-Identity-H" w:cs="Times New Roman"/>
          <w:sz w:val="20"/>
          <w:szCs w:val="20"/>
          <w:lang w:eastAsia="en-GB"/>
        </w:rPr>
        <w:t xml:space="preserve">Word Count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There is a word limit of 1250 words. Use your computer to total the number of words used in your assignment. However, do not include the reference list at the end of your assignment in the word count. In-text citations will be included in the additional 10% word count. If you exceed the word count by 10% (1375 words) the marker will stop marking.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Bold-Identity-H" w:eastAsia="Times New Roman" w:hAnsi="LMSans10-Bold-Identity-H" w:cs="Times New Roman"/>
          <w:sz w:val="20"/>
          <w:szCs w:val="20"/>
          <w:lang w:eastAsia="en-GB"/>
        </w:rPr>
        <w:t xml:space="preserve">Details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You are to answer all questions related to the case study provided. Your answers must be directly related to the clinical manifestations that your patient presents with. You must submit your work with a minimum of six references from the past 5 years including journal articles, textbook material or other appropriate evidence based resources.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Bold-Identity-H" w:eastAsia="Times New Roman" w:hAnsi="LMSans10-Bold-Identity-H" w:cs="Times New Roman"/>
          <w:sz w:val="20"/>
          <w:szCs w:val="20"/>
          <w:lang w:eastAsia="en-GB"/>
        </w:rPr>
        <w:t xml:space="preserve">Aim of assessment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The purpose of this assessment is to enable students to:</w:t>
      </w:r>
      <w:r w:rsidRPr="00BB40AE">
        <w:rPr>
          <w:rFonts w:ascii="LMSans10-Regular-Identity-H" w:eastAsia="Times New Roman" w:hAnsi="LMSans10-Regular-Identity-H" w:cs="Times New Roman"/>
          <w:sz w:val="20"/>
          <w:szCs w:val="20"/>
          <w:lang w:eastAsia="en-GB"/>
        </w:rPr>
        <w:br/>
        <w:t xml:space="preserve">1. Demonstrate knowledge by analysing the information provided in the case study.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2. Apply the clinical information provided in the case study and describe this clinical information within a </w:t>
      </w:r>
      <w:proofErr w:type="spellStart"/>
      <w:r w:rsidRPr="00BB40AE">
        <w:rPr>
          <w:rFonts w:ascii="LMSans10-Regular-Identity-H" w:eastAsia="Times New Roman" w:hAnsi="LMSans10-Regular-Identity-H" w:cs="Times New Roman"/>
          <w:sz w:val="20"/>
          <w:szCs w:val="20"/>
          <w:lang w:eastAsia="en-GB"/>
        </w:rPr>
        <w:t>pathophys</w:t>
      </w:r>
      <w:proofErr w:type="spellEnd"/>
      <w:r w:rsidRPr="00BB40AE">
        <w:rPr>
          <w:rFonts w:ascii="LMSans10-Regular-Identity-H" w:eastAsia="Times New Roman" w:hAnsi="LMSans10-Regular-Identity-H" w:cs="Times New Roman"/>
          <w:sz w:val="20"/>
          <w:szCs w:val="20"/>
          <w:lang w:eastAsia="en-GB"/>
        </w:rPr>
        <w:t xml:space="preserve">- </w:t>
      </w:r>
      <w:proofErr w:type="spellStart"/>
      <w:r w:rsidRPr="00BB40AE">
        <w:rPr>
          <w:rFonts w:ascii="LMSans10-Regular-Identity-H" w:eastAsia="Times New Roman" w:hAnsi="LMSans10-Regular-Identity-H" w:cs="Times New Roman"/>
          <w:sz w:val="20"/>
          <w:szCs w:val="20"/>
          <w:lang w:eastAsia="en-GB"/>
        </w:rPr>
        <w:t>iological</w:t>
      </w:r>
      <w:proofErr w:type="spellEnd"/>
      <w:r w:rsidRPr="00BB40AE">
        <w:rPr>
          <w:rFonts w:ascii="LMSans10-Regular-Identity-H" w:eastAsia="Times New Roman" w:hAnsi="LMSans10-Regular-Identity-H" w:cs="Times New Roman"/>
          <w:sz w:val="20"/>
          <w:szCs w:val="20"/>
          <w:lang w:eastAsia="en-GB"/>
        </w:rPr>
        <w:t xml:space="preserve"> and patient focused framework.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3. Discuss nursing strategies and evidence based rationales to manage a patient with an acute episode of asthma. 4. Discuss the pharmacological interventions related to the management of a patient with an acute episode of asthma. </w:t>
      </w:r>
      <w:r w:rsidRPr="00BB40AE">
        <w:rPr>
          <w:rFonts w:ascii="LMSans10-Bold-Identity-H" w:eastAsia="Times New Roman" w:hAnsi="LMSans10-Bold-Identity-H" w:cs="Times New Roman"/>
          <w:sz w:val="20"/>
          <w:szCs w:val="20"/>
          <w:lang w:eastAsia="en-GB"/>
        </w:rPr>
        <w:t>Case study</w:t>
      </w:r>
      <w:r w:rsidRPr="00BB40AE">
        <w:rPr>
          <w:rFonts w:ascii="LMSans10-Bold-Identity-H" w:eastAsia="Times New Roman" w:hAnsi="LMSans10-Bold-Identity-H" w:cs="Times New Roman"/>
          <w:sz w:val="20"/>
          <w:szCs w:val="20"/>
          <w:lang w:eastAsia="en-GB"/>
        </w:rPr>
        <w:br/>
      </w:r>
      <w:r w:rsidRPr="00BB40AE">
        <w:rPr>
          <w:rFonts w:ascii="LMSans10-Regular-Identity-H" w:eastAsia="Times New Roman" w:hAnsi="LMSans10-Regular-Identity-H" w:cs="Times New Roman"/>
          <w:sz w:val="20"/>
          <w:szCs w:val="20"/>
          <w:lang w:eastAsia="en-GB"/>
        </w:rPr>
        <w:t xml:space="preserve">Poppy is a 9 year old female, weight 40Kg.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She presented to ED with worsening respiratory symptoms over the past few hours. Her parents state she is unable to talk in full sentences or undertake a peak flow. In ED Poppy has been given 3 x 20 minutely nebulised Salbutamol with 6LPM of O2, IVF commenced, Stat dose of Prednisone administered, Chest X-ray shows hyperinflation of both lung fields. She was admitted to ICU due to her deteriorating respiratory function with a diagnosis of acute exacerbation of asthma.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Bold-Identity-H" w:eastAsia="Times New Roman" w:hAnsi="LMSans10-Bold-Identity-H" w:cs="Times New Roman"/>
          <w:sz w:val="20"/>
          <w:szCs w:val="20"/>
          <w:lang w:eastAsia="en-GB"/>
        </w:rPr>
        <w:t xml:space="preserve">EXCERPT OF RELEVANT ICU NOTES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Past History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Diagnosed with asthma age 2 (infrequent intermittent asthma). 7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Current medications: - Ventolin PRN. IUTD (immunisations up to date) Nursing Assessment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A. Clear, speaking in single words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B. RR 42bpm, SpO2 87% RA, 92% on 6LPM O2 + nebuliser, auscultation decreased AE </w:t>
      </w:r>
      <w:proofErr w:type="spellStart"/>
      <w:r w:rsidRPr="00BB40AE">
        <w:rPr>
          <w:rFonts w:ascii="LMSans10-Regular-Identity-H" w:eastAsia="Times New Roman" w:hAnsi="LMSans10-Regular-Identity-H" w:cs="Times New Roman"/>
          <w:sz w:val="20"/>
          <w:szCs w:val="20"/>
          <w:lang w:eastAsia="en-GB"/>
        </w:rPr>
        <w:t>bibasally</w:t>
      </w:r>
      <w:proofErr w:type="spellEnd"/>
      <w:r w:rsidRPr="00BB40AE">
        <w:rPr>
          <w:rFonts w:ascii="LMSans10-Regular-Identity-H" w:eastAsia="Times New Roman" w:hAnsi="LMSans10-Regular-Identity-H" w:cs="Times New Roman"/>
          <w:sz w:val="20"/>
          <w:szCs w:val="20"/>
          <w:lang w:eastAsia="en-GB"/>
        </w:rPr>
        <w:t xml:space="preserve">, inspiratory and expiratory wheeze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C. HR 160bpm, ST, peripherally warm </w:t>
      </w:r>
    </w:p>
    <w:p w:rsidR="00BB40AE" w:rsidRPr="00BB40AE" w:rsidRDefault="00BB40AE" w:rsidP="00BB40AE">
      <w:pPr>
        <w:numPr>
          <w:ilvl w:val="0"/>
          <w:numId w:val="1"/>
        </w:numPr>
        <w:spacing w:before="100" w:beforeAutospacing="1" w:after="100" w:afterAutospacing="1"/>
        <w:rPr>
          <w:rFonts w:ascii="LMSans10-Regular-Identity-H" w:eastAsia="Times New Roman" w:hAnsi="LMSans10-Regular-Identity-H" w:cs="Times New Roman"/>
          <w:sz w:val="20"/>
          <w:szCs w:val="20"/>
          <w:lang w:eastAsia="en-GB"/>
        </w:rPr>
      </w:pPr>
      <w:r w:rsidRPr="00BB40AE">
        <w:rPr>
          <w:rFonts w:ascii="LMSans10-Regular-Identity-H" w:eastAsia="Times New Roman" w:hAnsi="LMSans10-Regular-Identity-H" w:cs="Times New Roman"/>
          <w:sz w:val="20"/>
          <w:szCs w:val="20"/>
          <w:lang w:eastAsia="en-GB"/>
        </w:rPr>
        <w:t xml:space="preserve">GCS 14/15 (E4, V4, M6) </w:t>
      </w:r>
    </w:p>
    <w:p w:rsidR="00BB40AE" w:rsidRPr="00BB40AE" w:rsidRDefault="00BB40AE" w:rsidP="00BB40AE">
      <w:pPr>
        <w:numPr>
          <w:ilvl w:val="0"/>
          <w:numId w:val="1"/>
        </w:numPr>
        <w:spacing w:before="100" w:beforeAutospacing="1" w:after="100" w:afterAutospacing="1"/>
        <w:rPr>
          <w:rFonts w:ascii="LMSans10-Regular-Identity-H" w:eastAsia="Times New Roman" w:hAnsi="LMSans10-Regular-Identity-H" w:cs="Times New Roman"/>
          <w:sz w:val="20"/>
          <w:szCs w:val="20"/>
          <w:lang w:eastAsia="en-GB"/>
        </w:rPr>
      </w:pPr>
      <w:r w:rsidRPr="00BB40AE">
        <w:rPr>
          <w:rFonts w:ascii="LMSans10-Regular-Identity-H" w:eastAsia="Times New Roman" w:hAnsi="LMSans10-Regular-Identity-H" w:cs="Times New Roman"/>
          <w:sz w:val="20"/>
          <w:szCs w:val="20"/>
          <w:lang w:eastAsia="en-GB"/>
        </w:rPr>
        <w:t xml:space="preserve">Accessory muscle use, shoulder shrugging on inspiration, tracheal tug </w:t>
      </w:r>
    </w:p>
    <w:p w:rsidR="00BB40AE" w:rsidRPr="00BB40AE" w:rsidRDefault="00BB40AE" w:rsidP="00BB40AE">
      <w:pPr>
        <w:numPr>
          <w:ilvl w:val="0"/>
          <w:numId w:val="1"/>
        </w:numPr>
        <w:spacing w:before="100" w:beforeAutospacing="1" w:after="100" w:afterAutospacing="1"/>
        <w:rPr>
          <w:rFonts w:ascii="LMSans10-Regular-Identity-H" w:eastAsia="Times New Roman" w:hAnsi="LMSans10-Regular-Identity-H" w:cs="Times New Roman"/>
          <w:sz w:val="20"/>
          <w:szCs w:val="20"/>
          <w:lang w:eastAsia="en-GB"/>
        </w:rPr>
      </w:pPr>
      <w:r w:rsidRPr="00BB40AE">
        <w:rPr>
          <w:rFonts w:ascii="LMSans10-Regular-Identity-H" w:eastAsia="Times New Roman" w:hAnsi="LMSans10-Regular-Identity-H" w:cs="Times New Roman"/>
          <w:sz w:val="20"/>
          <w:szCs w:val="20"/>
          <w:lang w:eastAsia="en-GB"/>
        </w:rPr>
        <w:t xml:space="preserve">IVF NaCl 53 ml/hr </w:t>
      </w:r>
    </w:p>
    <w:p w:rsidR="00BB40AE" w:rsidRDefault="00BB40AE" w:rsidP="00BB40AE">
      <w:pPr>
        <w:spacing w:before="100" w:beforeAutospacing="1" w:after="100" w:afterAutospacing="1"/>
        <w:rPr>
          <w:rFonts w:ascii="LMSans10-Regular-Identity-H" w:eastAsia="Times New Roman" w:hAnsi="LMSans10-Regular-Identity-H" w:cs="Times New Roman"/>
          <w:sz w:val="20"/>
          <w:szCs w:val="20"/>
          <w:lang w:eastAsia="en-GB"/>
        </w:rPr>
      </w:pP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lastRenderedPageBreak/>
        <w:t xml:space="preserve">G.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MinionPro" w:eastAsia="Times New Roman" w:hAnsi="MinionPro" w:cs="Times New Roman"/>
          <w:sz w:val="20"/>
          <w:szCs w:val="20"/>
          <w:lang w:eastAsia="en-GB"/>
        </w:rPr>
        <w:t xml:space="preserve">a. </w:t>
      </w:r>
      <w:r w:rsidRPr="00BB40AE">
        <w:rPr>
          <w:rFonts w:ascii="LMSans10-Regular-Identity-H" w:eastAsia="Times New Roman" w:hAnsi="LMSans10-Regular-Identity-H" w:cs="Times New Roman"/>
          <w:sz w:val="20"/>
          <w:szCs w:val="20"/>
          <w:lang w:eastAsia="en-GB"/>
        </w:rPr>
        <w:t xml:space="preserve">Mg- low 0.60mmol/L (0.70-1.10mmol/L) all other pathology is normal. </w:t>
      </w:r>
      <w:r w:rsidRPr="00BB40AE">
        <w:rPr>
          <w:rFonts w:ascii="MinionPro" w:eastAsia="Times New Roman" w:hAnsi="MinionPro" w:cs="Times New Roman"/>
          <w:sz w:val="20"/>
          <w:szCs w:val="20"/>
          <w:lang w:eastAsia="en-GB"/>
        </w:rPr>
        <w:t xml:space="preserve">b. </w:t>
      </w:r>
      <w:r w:rsidRPr="00BB40AE">
        <w:rPr>
          <w:rFonts w:ascii="LMSans10-Regular-Identity-H" w:eastAsia="Times New Roman" w:hAnsi="LMSans10-Regular-Identity-H" w:cs="Times New Roman"/>
          <w:sz w:val="20"/>
          <w:szCs w:val="20"/>
          <w:lang w:eastAsia="en-GB"/>
        </w:rPr>
        <w:t>BGL 9.0mmol/L</w:t>
      </w:r>
      <w:r w:rsidRPr="00BB40AE">
        <w:rPr>
          <w:rFonts w:ascii="LMSans10-Regular-Identity-H" w:eastAsia="Times New Roman" w:hAnsi="LMSans10-Regular-Identity-H" w:cs="Times New Roman"/>
          <w:sz w:val="20"/>
          <w:szCs w:val="20"/>
          <w:lang w:eastAsia="en-GB"/>
        </w:rPr>
        <w:br/>
      </w:r>
      <w:r w:rsidRPr="00BB40AE">
        <w:rPr>
          <w:rFonts w:ascii="MinionPro" w:eastAsia="Times New Roman" w:hAnsi="MinionPro" w:cs="Times New Roman"/>
          <w:sz w:val="20"/>
          <w:szCs w:val="20"/>
          <w:lang w:eastAsia="en-GB"/>
        </w:rPr>
        <w:t xml:space="preserve">c. </w:t>
      </w:r>
      <w:r w:rsidRPr="00BB40AE">
        <w:rPr>
          <w:rFonts w:ascii="LMSans10-Regular-Identity-H" w:eastAsia="Times New Roman" w:hAnsi="LMSans10-Regular-Identity-H" w:cs="Times New Roman"/>
          <w:sz w:val="20"/>
          <w:szCs w:val="20"/>
          <w:lang w:eastAsia="en-GB"/>
        </w:rPr>
        <w:t>Beta-a</w:t>
      </w:r>
      <w:r w:rsidRPr="00BB40AE">
        <w:rPr>
          <w:rFonts w:ascii="MinionPro" w:eastAsia="Times New Roman" w:hAnsi="MinionPro" w:cs="Times New Roman"/>
          <w:sz w:val="20"/>
          <w:szCs w:val="20"/>
          <w:lang w:eastAsia="en-GB"/>
        </w:rPr>
        <w:t>gonist</w:t>
      </w:r>
      <w:r w:rsidRPr="00BB40AE">
        <w:rPr>
          <w:rFonts w:ascii="LMSans10-Regular-Identity-H" w:eastAsia="Times New Roman" w:hAnsi="LMSans10-Regular-Identity-H" w:cs="Times New Roman"/>
          <w:sz w:val="20"/>
          <w:szCs w:val="20"/>
          <w:lang w:eastAsia="en-GB"/>
        </w:rPr>
        <w:t>- Salbutamol</w:t>
      </w:r>
      <w:r w:rsidRPr="00BB40AE">
        <w:rPr>
          <w:rFonts w:ascii="LMSans10-Regular-Identity-H" w:eastAsia="Times New Roman" w:hAnsi="LMSans10-Regular-Identity-H" w:cs="Times New Roman"/>
          <w:sz w:val="20"/>
          <w:szCs w:val="20"/>
          <w:lang w:eastAsia="en-GB"/>
        </w:rPr>
        <w:br/>
      </w:r>
      <w:r w:rsidRPr="00BB40AE">
        <w:rPr>
          <w:rFonts w:ascii="MinionPro" w:eastAsia="Times New Roman" w:hAnsi="MinionPro" w:cs="Times New Roman"/>
          <w:sz w:val="20"/>
          <w:szCs w:val="20"/>
          <w:lang w:eastAsia="en-GB"/>
        </w:rPr>
        <w:t xml:space="preserve">d. </w:t>
      </w:r>
      <w:r w:rsidRPr="00BB40AE">
        <w:rPr>
          <w:rFonts w:ascii="LMSans10-Regular-Identity-H" w:eastAsia="Times New Roman" w:hAnsi="LMSans10-Regular-Identity-H" w:cs="Times New Roman"/>
          <w:sz w:val="20"/>
          <w:szCs w:val="20"/>
          <w:lang w:eastAsia="en-GB"/>
        </w:rPr>
        <w:t xml:space="preserve">Anticholinergic - Atrovent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MinionPro" w:eastAsia="Times New Roman" w:hAnsi="MinionPro" w:cs="Times New Roman"/>
          <w:sz w:val="20"/>
          <w:szCs w:val="20"/>
          <w:lang w:eastAsia="en-GB"/>
        </w:rPr>
        <w:t xml:space="preserve">e. </w:t>
      </w:r>
      <w:r w:rsidRPr="00BB40AE">
        <w:rPr>
          <w:rFonts w:ascii="LMSans10-Regular-Identity-H" w:eastAsia="Times New Roman" w:hAnsi="LMSans10-Regular-Identity-H" w:cs="Times New Roman"/>
          <w:sz w:val="20"/>
          <w:szCs w:val="20"/>
          <w:lang w:eastAsia="en-GB"/>
        </w:rPr>
        <w:t xml:space="preserve">IV Hydrocortisone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MinionPro" w:eastAsia="Times New Roman" w:hAnsi="MinionPro" w:cs="Times New Roman"/>
          <w:sz w:val="20"/>
          <w:szCs w:val="20"/>
          <w:lang w:eastAsia="en-GB"/>
        </w:rPr>
        <w:t xml:space="preserve">f. </w:t>
      </w:r>
      <w:r w:rsidRPr="00BB40AE">
        <w:rPr>
          <w:rFonts w:ascii="LMSans10-Regular-Identity-H" w:eastAsia="Times New Roman" w:hAnsi="LMSans10-Regular-Identity-H" w:cs="Times New Roman"/>
          <w:sz w:val="20"/>
          <w:szCs w:val="20"/>
          <w:lang w:eastAsia="en-GB"/>
        </w:rPr>
        <w:t xml:space="preserve">ABG shows respiratory acidosis, (PH 7.32, PaCO2 49, PaO2 70, HCO3 27, BE -2.1, Lactate 1.4) </w:t>
      </w:r>
    </w:p>
    <w:p w:rsidR="00BB40AE" w:rsidRDefault="00BB40AE" w:rsidP="00BB40AE">
      <w:pPr>
        <w:spacing w:before="100" w:beforeAutospacing="1" w:after="100" w:afterAutospacing="1"/>
        <w:rPr>
          <w:rFonts w:ascii="LMSans10-Regular-Identity-H" w:eastAsia="Times New Roman" w:hAnsi="LMSans10-Regular-Identity-H" w:cs="Times New Roman"/>
          <w:sz w:val="20"/>
          <w:szCs w:val="20"/>
          <w:lang w:eastAsia="en-GB"/>
        </w:rPr>
      </w:pPr>
      <w:r w:rsidRPr="00BB40AE">
        <w:rPr>
          <w:rFonts w:ascii="LMSans10-Regular-Identity-H" w:eastAsia="Times New Roman" w:hAnsi="LMSans10-Regular-Identity-H" w:cs="Times New Roman"/>
          <w:sz w:val="20"/>
          <w:szCs w:val="20"/>
          <w:lang w:eastAsia="en-GB"/>
        </w:rPr>
        <w:t>Plan</w:t>
      </w:r>
      <w:r w:rsidRPr="00BB40AE">
        <w:rPr>
          <w:rFonts w:ascii="LMSans10-Regular-Identity-H" w:eastAsia="Times New Roman" w:hAnsi="LMSans10-Regular-Identity-H" w:cs="Times New Roman"/>
          <w:sz w:val="20"/>
          <w:szCs w:val="20"/>
          <w:lang w:eastAsia="en-GB"/>
        </w:rPr>
        <w:br/>
        <w:t>- Keep SpO2 92-95%%</w:t>
      </w:r>
      <w:r w:rsidRPr="00BB40AE">
        <w:rPr>
          <w:rFonts w:ascii="LMSans10-Regular-Identity-H" w:eastAsia="Times New Roman" w:hAnsi="LMSans10-Regular-Identity-H" w:cs="Times New Roman"/>
          <w:sz w:val="20"/>
          <w:szCs w:val="20"/>
          <w:lang w:eastAsia="en-GB"/>
        </w:rPr>
        <w:br/>
        <w:t>- Beta- antagonist Salbutamol continuous via nebuliser</w:t>
      </w:r>
      <w:r w:rsidRPr="00BB40AE">
        <w:rPr>
          <w:rFonts w:ascii="LMSans10-Regular-Identity-H" w:eastAsia="Times New Roman" w:hAnsi="LMSans10-Regular-Identity-H" w:cs="Times New Roman"/>
          <w:sz w:val="20"/>
          <w:szCs w:val="20"/>
          <w:lang w:eastAsia="en-GB"/>
        </w:rPr>
        <w:br/>
        <w:t>- Anticholinergic Ipratropium bromide (Atrovent) 500ug 4/24 - Hydrocortisone 100mg 6/24</w:t>
      </w:r>
      <w:r w:rsidRPr="00BB40AE">
        <w:rPr>
          <w:rFonts w:ascii="LMSans10-Regular-Identity-H" w:eastAsia="Times New Roman" w:hAnsi="LMSans10-Regular-Identity-H" w:cs="Times New Roman"/>
          <w:sz w:val="20"/>
          <w:szCs w:val="20"/>
          <w:lang w:eastAsia="en-GB"/>
        </w:rPr>
        <w:br/>
        <w:t>- MgSO4 6.4mmol/20 minutes</w:t>
      </w:r>
      <w:r w:rsidRPr="00BB40AE">
        <w:rPr>
          <w:rFonts w:ascii="LMSans10-Regular-Identity-H" w:eastAsia="Times New Roman" w:hAnsi="LMSans10-Regular-Identity-H" w:cs="Times New Roman"/>
          <w:sz w:val="20"/>
          <w:szCs w:val="20"/>
          <w:lang w:eastAsia="en-GB"/>
        </w:rPr>
        <w:br/>
        <w:t>- IVF 53ml/hr</w:t>
      </w:r>
      <w:r w:rsidRPr="00BB40AE">
        <w:rPr>
          <w:rFonts w:ascii="LMSans10-Regular-Identity-H" w:eastAsia="Times New Roman" w:hAnsi="LMSans10-Regular-Identity-H" w:cs="Times New Roman"/>
          <w:sz w:val="20"/>
          <w:szCs w:val="20"/>
          <w:lang w:eastAsia="en-GB"/>
        </w:rPr>
        <w:br/>
        <w:t>- Repeat ABGs in 1hour</w:t>
      </w:r>
      <w:r w:rsidRPr="00BB40AE">
        <w:rPr>
          <w:rFonts w:ascii="LMSans10-Regular-Identity-H" w:eastAsia="Times New Roman" w:hAnsi="LMSans10-Regular-Identity-H" w:cs="Times New Roman"/>
          <w:sz w:val="20"/>
          <w:szCs w:val="20"/>
          <w:lang w:eastAsia="en-GB"/>
        </w:rPr>
        <w:br/>
        <w:t>- Monitor BGL</w:t>
      </w:r>
      <w:r w:rsidRPr="00BB40AE">
        <w:rPr>
          <w:rFonts w:ascii="LMSans10-Regular-Identity-H" w:eastAsia="Times New Roman" w:hAnsi="LMSans10-Regular-Identity-H" w:cs="Times New Roman"/>
          <w:sz w:val="20"/>
          <w:szCs w:val="20"/>
          <w:lang w:eastAsia="en-GB"/>
        </w:rPr>
        <w:br/>
        <w:t xml:space="preserve">- </w:t>
      </w:r>
      <w:proofErr w:type="spellStart"/>
      <w:r w:rsidRPr="00BB40AE">
        <w:rPr>
          <w:rFonts w:ascii="LMSans10-Regular-Identity-H" w:eastAsia="Times New Roman" w:hAnsi="LMSans10-Regular-Identity-H" w:cs="Times New Roman"/>
          <w:sz w:val="20"/>
          <w:szCs w:val="20"/>
          <w:lang w:eastAsia="en-GB"/>
        </w:rPr>
        <w:t>Peakflow</w:t>
      </w:r>
      <w:proofErr w:type="spellEnd"/>
      <w:r w:rsidRPr="00BB40AE">
        <w:rPr>
          <w:rFonts w:ascii="LMSans10-Regular-Identity-H" w:eastAsia="Times New Roman" w:hAnsi="LMSans10-Regular-Identity-H" w:cs="Times New Roman"/>
          <w:sz w:val="20"/>
          <w:szCs w:val="20"/>
          <w:lang w:eastAsia="en-GB"/>
        </w:rPr>
        <w:t xml:space="preserve"> /spirometry</w:t>
      </w:r>
      <w:r w:rsidRPr="00BB40AE">
        <w:rPr>
          <w:rFonts w:ascii="LMSans10-Regular-Identity-H" w:eastAsia="Times New Roman" w:hAnsi="LMSans10-Regular-Identity-H" w:cs="Times New Roman"/>
          <w:sz w:val="20"/>
          <w:szCs w:val="20"/>
          <w:lang w:eastAsia="en-GB"/>
        </w:rPr>
        <w:br/>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Question 1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Explain the pathogenesis causing the clinical manifestations with which Poppy presents. Question 2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Oblique-Identity-H" w:eastAsia="Times New Roman" w:hAnsi="LMSans10-Oblique-Identity-H" w:cs="Times New Roman"/>
          <w:sz w:val="20"/>
          <w:szCs w:val="20"/>
          <w:lang w:eastAsia="en-GB"/>
        </w:rPr>
        <w:t xml:space="preserve">NURSING STRATEGIES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1. Sit Poppy in a High Fowlers position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 How does positioning a patient with acute asthma in a High Fowlers position assist to alleviate respiratory distress?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2. Apply and titrate oxygen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What oxygen delivery device will you use?</w:t>
      </w:r>
      <w:r w:rsidRPr="00BB40AE">
        <w:rPr>
          <w:rFonts w:ascii="LMSans10-Regular-Identity-H" w:eastAsia="Times New Roman" w:hAnsi="LMSans10-Regular-Identity-H" w:cs="Times New Roman"/>
          <w:sz w:val="20"/>
          <w:szCs w:val="20"/>
          <w:lang w:eastAsia="en-GB"/>
        </w:rPr>
        <w:br/>
        <w:t>– Why did you choose this device?</w:t>
      </w:r>
      <w:r w:rsidRPr="00BB40AE">
        <w:rPr>
          <w:rFonts w:ascii="LMSans10-Regular-Identity-H" w:eastAsia="Times New Roman" w:hAnsi="LMSans10-Regular-Identity-H" w:cs="Times New Roman"/>
          <w:sz w:val="20"/>
          <w:szCs w:val="20"/>
          <w:lang w:eastAsia="en-GB"/>
        </w:rPr>
        <w:br/>
        <w:t xml:space="preserve">– How does providing supplemental oxygen work and, how will it assist Poppy?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Question 3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For each medication below explain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The mechanism of action.</w:t>
      </w:r>
      <w:r w:rsidRPr="00BB40AE">
        <w:rPr>
          <w:rFonts w:ascii="LMSans10-Regular-Identity-H" w:eastAsia="Times New Roman" w:hAnsi="LMSans10-Regular-Identity-H" w:cs="Times New Roman"/>
          <w:sz w:val="20"/>
          <w:szCs w:val="20"/>
          <w:lang w:eastAsia="en-GB"/>
        </w:rPr>
        <w:br/>
        <w:t>– Why your patient is receiving this medication in relation to her symptoms and diagnosis? – What are the nursing considerations for this medication?</w:t>
      </w:r>
      <w:r w:rsidRPr="00BB40AE">
        <w:rPr>
          <w:rFonts w:ascii="LMSans10-Regular-Identity-H" w:eastAsia="Times New Roman" w:hAnsi="LMSans10-Regular-Identity-H" w:cs="Times New Roman"/>
          <w:sz w:val="20"/>
          <w:szCs w:val="20"/>
          <w:lang w:eastAsia="en-GB"/>
        </w:rPr>
        <w:br/>
        <w:t>– What clinical response you expect?</w:t>
      </w:r>
      <w:r w:rsidRPr="00BB40AE">
        <w:rPr>
          <w:rFonts w:ascii="LMSans10-Regular-Identity-H" w:eastAsia="Times New Roman" w:hAnsi="LMSans10-Regular-Identity-H" w:cs="Times New Roman"/>
          <w:sz w:val="20"/>
          <w:szCs w:val="20"/>
          <w:lang w:eastAsia="en-GB"/>
        </w:rPr>
        <w:br/>
        <w:t xml:space="preserve">– What continuing clinical observations will you need to undertake?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Salbutamol via nebuliser Hydrocortisone IV</w:t>
      </w:r>
      <w:r w:rsidRPr="00BB40AE">
        <w:rPr>
          <w:rFonts w:ascii="LMSans10-Regular-Identity-H" w:eastAsia="Times New Roman" w:hAnsi="LMSans10-Regular-Identity-H" w:cs="Times New Roman"/>
          <w:sz w:val="20"/>
          <w:szCs w:val="20"/>
          <w:lang w:eastAsia="en-GB"/>
        </w:rPr>
        <w:br/>
        <w:t xml:space="preserve">Ipratropium Bromide via nebuliser </w:t>
      </w:r>
    </w:p>
    <w:p w:rsidR="00BB40AE" w:rsidRDefault="00BB40AE" w:rsidP="00BB40AE">
      <w:pPr>
        <w:spacing w:before="100" w:beforeAutospacing="1" w:after="100" w:afterAutospacing="1"/>
        <w:rPr>
          <w:rFonts w:ascii="LMSans10-Bold-Identity-H" w:eastAsia="Times New Roman" w:hAnsi="LMSans10-Bold-Identity-H" w:cs="Times New Roman"/>
          <w:sz w:val="20"/>
          <w:szCs w:val="20"/>
          <w:lang w:eastAsia="en-GB"/>
        </w:rPr>
      </w:pPr>
    </w:p>
    <w:p w:rsidR="00BB40AE" w:rsidRDefault="00BB40AE" w:rsidP="00BB40AE">
      <w:pPr>
        <w:spacing w:before="100" w:beforeAutospacing="1" w:after="100" w:afterAutospacing="1"/>
        <w:rPr>
          <w:rFonts w:ascii="LMSans10-Bold-Identity-H" w:eastAsia="Times New Roman" w:hAnsi="LMSans10-Bold-Identity-H" w:cs="Times New Roman"/>
          <w:sz w:val="20"/>
          <w:szCs w:val="20"/>
          <w:lang w:eastAsia="en-GB"/>
        </w:rPr>
      </w:pPr>
    </w:p>
    <w:p w:rsidR="00BB40AE" w:rsidRDefault="00BB40AE" w:rsidP="00BB40AE">
      <w:pPr>
        <w:spacing w:before="100" w:beforeAutospacing="1" w:after="100" w:afterAutospacing="1"/>
        <w:rPr>
          <w:rFonts w:ascii="LMSans10-Bold-Identity-H" w:eastAsia="Times New Roman" w:hAnsi="LMSans10-Bold-Identity-H" w:cs="Times New Roman"/>
          <w:sz w:val="20"/>
          <w:szCs w:val="20"/>
          <w:lang w:eastAsia="en-GB"/>
        </w:rPr>
      </w:pPr>
    </w:p>
    <w:p w:rsidR="00BB40AE" w:rsidRDefault="00BB40AE" w:rsidP="00BB40AE">
      <w:pPr>
        <w:spacing w:before="100" w:beforeAutospacing="1" w:after="100" w:afterAutospacing="1"/>
        <w:rPr>
          <w:rFonts w:ascii="LMSans10-Bold-Identity-H" w:eastAsia="Times New Roman" w:hAnsi="LMSans10-Bold-Identity-H" w:cs="Times New Roman"/>
          <w:sz w:val="20"/>
          <w:szCs w:val="20"/>
          <w:lang w:eastAsia="en-GB"/>
        </w:rPr>
      </w:pPr>
    </w:p>
    <w:p w:rsidR="00BB40AE" w:rsidRDefault="00BB40AE" w:rsidP="00BB40AE">
      <w:pPr>
        <w:spacing w:before="100" w:beforeAutospacing="1" w:after="100" w:afterAutospacing="1"/>
        <w:rPr>
          <w:rFonts w:ascii="LMSans10-Bold-Identity-H" w:eastAsia="Times New Roman" w:hAnsi="LMSans10-Bold-Identity-H" w:cs="Times New Roman"/>
          <w:sz w:val="20"/>
          <w:szCs w:val="20"/>
          <w:lang w:eastAsia="en-GB"/>
        </w:rPr>
      </w:pP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Bold-Identity-H" w:eastAsia="Times New Roman" w:hAnsi="LMSans10-Bold-Identity-H" w:cs="Times New Roman"/>
          <w:sz w:val="20"/>
          <w:szCs w:val="20"/>
          <w:lang w:eastAsia="en-GB"/>
        </w:rPr>
        <w:t xml:space="preserve">Marking Criteria: </w:t>
      </w:r>
    </w:p>
    <w:tbl>
      <w:tblPr>
        <w:tblW w:w="0" w:type="auto"/>
        <w:tblCellMar>
          <w:top w:w="15" w:type="dxa"/>
          <w:left w:w="15" w:type="dxa"/>
          <w:bottom w:w="15" w:type="dxa"/>
          <w:right w:w="15" w:type="dxa"/>
        </w:tblCellMar>
        <w:tblLook w:val="04A0" w:firstRow="1" w:lastRow="0" w:firstColumn="1" w:lastColumn="0" w:noHBand="0" w:noVBand="1"/>
      </w:tblPr>
      <w:tblGrid>
        <w:gridCol w:w="1397"/>
        <w:gridCol w:w="1711"/>
        <w:gridCol w:w="1446"/>
        <w:gridCol w:w="1473"/>
        <w:gridCol w:w="1449"/>
        <w:gridCol w:w="1538"/>
      </w:tblGrid>
      <w:tr w:rsidR="00BB40AE" w:rsidRPr="00BB40AE" w:rsidTr="00BB40AE">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Criteria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High Distinction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Distinction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Credit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Pass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Unsatisfactory </w:t>
            </w:r>
          </w:p>
        </w:tc>
      </w:tr>
      <w:tr w:rsidR="00BB40AE" w:rsidRPr="00BB40AE" w:rsidTr="00BB40AE">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Criteria 1 -Explain the pathogenesis causing the clinical manifestations with which Poppy presents.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/15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Analyses information from a discerning selection of sources and provides an accurate and comprehensive explanation of the pathogenesis causing the clinical manifestation of the patient in the case study.</w:t>
            </w:r>
            <w:r w:rsidRPr="00BB40AE">
              <w:rPr>
                <w:rFonts w:ascii="LMSans8-Regular-Identity-H" w:eastAsia="Times New Roman" w:hAnsi="LMSans8-Regular-Identity-H" w:cs="Times New Roman"/>
                <w:sz w:val="16"/>
                <w:szCs w:val="16"/>
                <w:lang w:eastAsia="en-GB"/>
              </w:rPr>
              <w:br/>
              <w:t>The explanation is developed in a logical sequence and incorporates all manifestations presented in the case study.</w:t>
            </w:r>
            <w:r w:rsidRPr="00BB40AE">
              <w:rPr>
                <w:rFonts w:ascii="LMSans8-Regular-Identity-H" w:eastAsia="Times New Roman" w:hAnsi="LMSans8-Regular-Identity-H" w:cs="Times New Roman"/>
                <w:sz w:val="16"/>
                <w:szCs w:val="16"/>
                <w:lang w:eastAsia="en-GB"/>
              </w:rPr>
              <w:br/>
              <w:t xml:space="preserve">The discussion is clearly and accurately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13-15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Analyses information from a discerning selection of sources and accurately explains the pathogenesis causing the clinical manifestations of the patient in the case study.</w:t>
            </w:r>
            <w:r w:rsidRPr="00BB40AE">
              <w:rPr>
                <w:rFonts w:ascii="LMSans8-Regular-Identity-H" w:eastAsia="Times New Roman" w:hAnsi="LMSans8-Regular-Identity-H" w:cs="Times New Roman"/>
                <w:sz w:val="16"/>
                <w:szCs w:val="16"/>
                <w:lang w:eastAsia="en-GB"/>
              </w:rPr>
              <w:br/>
              <w:t>Mostly synthesises the information effectively in own words and in a logical sequence including all manifestations presented by the patient.</w:t>
            </w:r>
            <w:r w:rsidRPr="00BB40AE">
              <w:rPr>
                <w:rFonts w:ascii="LMSans8-Regular-Identity-H" w:eastAsia="Times New Roman" w:hAnsi="LMSans8-Regular-Identity-H" w:cs="Times New Roman"/>
                <w:sz w:val="16"/>
                <w:szCs w:val="16"/>
                <w:lang w:eastAsia="en-GB"/>
              </w:rPr>
              <w:br/>
              <w:t xml:space="preserve">The discussion is clearly and accurately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11.5-12.5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Analyses information from relevant sources and generally provides an accurate explanation of the pathogenesis causing the clinical manifestations of the patient in the case study.</w:t>
            </w:r>
            <w:r w:rsidRPr="00BB40AE">
              <w:rPr>
                <w:rFonts w:ascii="LMSans8-Regular-Identity-H" w:eastAsia="Times New Roman" w:hAnsi="LMSans8-Regular-Identity-H" w:cs="Times New Roman"/>
                <w:sz w:val="16"/>
                <w:szCs w:val="16"/>
                <w:lang w:eastAsia="en-GB"/>
              </w:rPr>
              <w:br/>
              <w:t>The explanation is mostly developed in a logical sequence but there may be one or two omissions of significant information</w:t>
            </w:r>
            <w:r w:rsidRPr="00BB40AE">
              <w:rPr>
                <w:rFonts w:ascii="LMSans8-Regular-Identity-H" w:eastAsia="Times New Roman" w:hAnsi="LMSans8-Regular-Identity-H" w:cs="Times New Roman"/>
                <w:sz w:val="16"/>
                <w:szCs w:val="16"/>
                <w:lang w:eastAsia="en-GB"/>
              </w:rPr>
              <w:br/>
              <w:t>or all manifestations are accurately explained but there is little logical development in the discussion.</w:t>
            </w:r>
            <w:r w:rsidRPr="00BB40AE">
              <w:rPr>
                <w:rFonts w:ascii="LMSans8-Regular-Identity-H" w:eastAsia="Times New Roman" w:hAnsi="LMSans8-Regular-Identity-H" w:cs="Times New Roman"/>
                <w:sz w:val="16"/>
                <w:szCs w:val="16"/>
                <w:lang w:eastAsia="en-GB"/>
              </w:rPr>
              <w:br/>
              <w:t xml:space="preserve">The discussion is clearly and accurately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10-11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Using information from relevant references provides a basic description of the pathogenesis in relation to the case study with some links to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the clinical manifestations presented by the patient in the case study.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There may be minor inaccuracies, omissions or repetition of information, lack of clarity or logical flow of the process of the pathogenesis of acute exacerbation of asthma.</w:t>
            </w:r>
            <w:r w:rsidRPr="00BB40AE">
              <w:rPr>
                <w:rFonts w:ascii="LMSans8-Regular-Identity-H" w:eastAsia="Times New Roman" w:hAnsi="LMSans8-Regular-Identity-H" w:cs="Times New Roman"/>
                <w:sz w:val="16"/>
                <w:szCs w:val="16"/>
                <w:lang w:eastAsia="en-GB"/>
              </w:rPr>
              <w:br/>
              <w:t xml:space="preserve">The discussion is mostly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7.5-9.5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A superficial description of the pathogenesis in relation to the case study is provided with a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number of significant inaccuracies, repetition or lack of clarity. Has not accurately related the clinical manifestations to the pathogenesis. The sources of information are not accurate and clearly evident.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0-7 </w:t>
            </w:r>
          </w:p>
        </w:tc>
      </w:tr>
      <w:tr w:rsidR="00BB40AE" w:rsidRPr="00BB40AE" w:rsidTr="00BB40AE">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Criteria 2- Accurately discusses and explains the rationales and justifies the nursing strategies. Discussion is well supported by appropriate evidence.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/7.5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Comprehensively and accurately discusses each nursing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strategy used to manage a patient with an acute exacerbation of asthma. The nursing strategies are well supported by discussion that clearly explains the rationales.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The discussion is clearly and accurately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6.5-7.5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Accurately discusses each nursing strategy used to manage a patient with an acute exacerbation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of asthma</w:t>
            </w:r>
            <w:r w:rsidRPr="00BB40AE">
              <w:rPr>
                <w:rFonts w:ascii="LMSans8-Regular-Identity-H" w:eastAsia="Times New Roman" w:hAnsi="LMSans8-Regular-Identity-H" w:cs="Times New Roman"/>
                <w:sz w:val="16"/>
                <w:szCs w:val="16"/>
                <w:lang w:eastAsia="en-GB"/>
              </w:rPr>
              <w:br/>
              <w:t xml:space="preserve">The discussion is clearly and accurately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5.5-6.5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Provides accurate rationales for the management of a patient with acute exacerbation of asthma but not clearly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evidence based. The discussion is clearly and accurately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4.0-5.0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Provides basic rationales for the strategies identified but they are not evidence-based. The discussion is mostly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2.5-3.5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Provides little</w:t>
            </w:r>
            <w:r w:rsidRPr="00BB40AE">
              <w:rPr>
                <w:rFonts w:ascii="LMSans8-Regular-Identity-H" w:eastAsia="Times New Roman" w:hAnsi="LMSans8-Regular-Identity-H" w:cs="Times New Roman"/>
                <w:sz w:val="16"/>
                <w:szCs w:val="16"/>
                <w:lang w:eastAsia="en-GB"/>
              </w:rPr>
              <w:br/>
              <w:t xml:space="preserve">or inaccurate explanation of rationales. Information predominantly copied or quoted from inappropriate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The sources of information are not accurate and clearly evident.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0-2 </w:t>
            </w:r>
          </w:p>
        </w:tc>
      </w:tr>
    </w:tbl>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10-Regular-Identity-H" w:eastAsia="Times New Roman" w:hAnsi="LMSans10-Regular-Identity-H" w:cs="Times New Roman"/>
          <w:sz w:val="20"/>
          <w:szCs w:val="20"/>
          <w:lang w:eastAsia="en-GB"/>
        </w:rPr>
        <w:t xml:space="preserve">10 </w:t>
      </w:r>
    </w:p>
    <w:tbl>
      <w:tblPr>
        <w:tblW w:w="0" w:type="auto"/>
        <w:tblCellMar>
          <w:top w:w="15" w:type="dxa"/>
          <w:left w:w="15" w:type="dxa"/>
          <w:bottom w:w="15" w:type="dxa"/>
          <w:right w:w="15" w:type="dxa"/>
        </w:tblCellMar>
        <w:tblLook w:val="04A0" w:firstRow="1" w:lastRow="0" w:firstColumn="1" w:lastColumn="0" w:noHBand="0" w:noVBand="1"/>
      </w:tblPr>
      <w:tblGrid>
        <w:gridCol w:w="1658"/>
        <w:gridCol w:w="1544"/>
        <w:gridCol w:w="1404"/>
        <w:gridCol w:w="1417"/>
        <w:gridCol w:w="1195"/>
        <w:gridCol w:w="1796"/>
      </w:tblGrid>
      <w:tr w:rsidR="00BB40AE" w:rsidRPr="00BB40AE" w:rsidTr="00BB40AE">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Criteria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High Distinction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Distinction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Credit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Pass </w:t>
            </w:r>
          </w:p>
        </w:tc>
        <w:tc>
          <w:tcPr>
            <w:tcW w:w="0" w:type="auto"/>
            <w:tcBorders>
              <w:top w:val="single" w:sz="2" w:space="0" w:color="000000"/>
              <w:left w:val="single" w:sz="2" w:space="0" w:color="000000"/>
              <w:bottom w:val="single" w:sz="2" w:space="0" w:color="000000"/>
              <w:right w:val="single" w:sz="2" w:space="0" w:color="000000"/>
            </w:tcBorders>
            <w:shd w:val="clear" w:color="auto" w:fill="BFBFBF"/>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Unsatisfactory </w:t>
            </w:r>
          </w:p>
        </w:tc>
      </w:tr>
      <w:tr w:rsidR="00BB40AE" w:rsidRPr="00BB40AE" w:rsidTr="00BB40AE">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Criteria 3- Demonstrates knowledge of the mechanism of action of medications, and demonstrates application to the </w:t>
            </w:r>
            <w:r w:rsidRPr="00BB40AE">
              <w:rPr>
                <w:rFonts w:ascii="LMSans8-Regular-Identity-H" w:eastAsia="Times New Roman" w:hAnsi="LMSans8-Regular-Identity-H" w:cs="Times New Roman"/>
                <w:sz w:val="16"/>
                <w:szCs w:val="16"/>
                <w:lang w:eastAsia="en-GB"/>
              </w:rPr>
              <w:lastRenderedPageBreak/>
              <w:t xml:space="preserve">pathogenesis of asthma.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/7.5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lastRenderedPageBreak/>
              <w:t xml:space="preserve">Comprehensively and accurately discusses each medication and relates the medication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lastRenderedPageBreak/>
              <w:t xml:space="preserve">to the underlying pathogenesis and clinical manifestations of an acute exacerbation of asthma. Each question is answered in clear and accurate detail and relates to the case study. The discussion is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clearly and accurately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6.5-7.5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lastRenderedPageBreak/>
              <w:t xml:space="preserve">Accurately discusses each medication and relates the medication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lastRenderedPageBreak/>
              <w:t xml:space="preserve">to the underlying pathogenesis and clinical manifestations of an acute exacerbation of asthma. Each question is answered in clear and accurate detail and relates to the case study. The discussion is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clearly and accurately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5.5-6.5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lastRenderedPageBreak/>
              <w:t xml:space="preserve">Explains each medication and relates the medication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lastRenderedPageBreak/>
              <w:t xml:space="preserve">to the underlying pathogenesis and clinical manifestations of an acute exacerbation of asthma. Each question is answered in clear and accurate detail and relates to the case study. The discussion is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clearly and accurately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4.0-5.0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lastRenderedPageBreak/>
              <w:t xml:space="preserve">Provides a basic explanation of the medications and their relationship to acute </w:t>
            </w:r>
            <w:r w:rsidRPr="00BB40AE">
              <w:rPr>
                <w:rFonts w:ascii="LMSans8-Regular-Identity-H" w:eastAsia="Times New Roman" w:hAnsi="LMSans8-Regular-Identity-H" w:cs="Times New Roman"/>
                <w:sz w:val="16"/>
                <w:szCs w:val="16"/>
                <w:lang w:eastAsia="en-GB"/>
              </w:rPr>
              <w:lastRenderedPageBreak/>
              <w:t xml:space="preserve">exacerbation of asthma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The answer may not be clearly related to the pathogenesis of an acute exacerbation of asthma or contain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some inaccuracies or lack clarity. The discussion is mostly supported by 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2.5-3.5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lastRenderedPageBreak/>
              <w:t xml:space="preserve">The medications’ relationship to an acute exacerbation of asthma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is incomplete or inaccurate with little or </w:t>
            </w:r>
            <w:r w:rsidRPr="00BB40AE">
              <w:rPr>
                <w:rFonts w:ascii="LMSans8-Regular-Identity-H" w:eastAsia="Times New Roman" w:hAnsi="LMSans8-Regular-Identity-H" w:cs="Times New Roman"/>
                <w:sz w:val="16"/>
                <w:szCs w:val="16"/>
                <w:lang w:eastAsia="en-GB"/>
              </w:rPr>
              <w:lastRenderedPageBreak/>
              <w:t xml:space="preserve">no relationship to the underlying pathogenesis of an acute exacerbation of asthma. Information predominantly taken from inappropriate sources.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The sources of information are not accurate and clearly evident.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0-2 </w:t>
            </w:r>
          </w:p>
        </w:tc>
      </w:tr>
      <w:tr w:rsidR="00BB40AE" w:rsidRPr="00BB40AE" w:rsidTr="00BB40AE">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lastRenderedPageBreak/>
              <w:t xml:space="preserve">Criteria 4- Academic writing- Writes in a clear succinct academic style using correct grammar, spelling and punctuation. A minimum of six references from the past 5 years including journal articles, textbooks or other relevant evidence based resources. All sources of information are clearly and accurately acknowledged applying conventions of APA 6th style referencing.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Writes in an advanced style exhibiting highly coherent and logical flow of ideas. No errors in spelling or gramma. Referencing technique is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flawless and follows APA convention both in-text and in the reference list. Uses at least 6 appropriate references.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4.5-5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Writes clearly and succinctly with a coherent, logical flow of ideas exhibiting advanced clarity. No errors in spelling, or grammar. Referencing technique follows APA convention but contains infrequent minor errors.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Uses at least 6 appropriate references.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4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Writes clearly and uses</w:t>
            </w:r>
            <w:r w:rsidRPr="00BB40AE">
              <w:rPr>
                <w:rFonts w:ascii="LMSans8-Regular-Identity-H" w:eastAsia="Times New Roman" w:hAnsi="LMSans8-Regular-Identity-H" w:cs="Times New Roman"/>
                <w:sz w:val="16"/>
                <w:szCs w:val="16"/>
                <w:lang w:eastAsia="en-GB"/>
              </w:rPr>
              <w:br/>
              <w:t xml:space="preserve">language that enables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effective flow of ideas. Minor, infrequent errors in spelling or grammar that do not impede flow of ideas. Referencing technique follows APA convention but contains infrequent errors. Uses at least 6 appropriate references.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3.5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Writing is reasonably clear, but at times the effective flow of ideas and meaning is hindered. Minor, frequent errors in spelling or grammar sometimes</w:t>
            </w:r>
            <w:r w:rsidRPr="00BB40AE">
              <w:rPr>
                <w:rFonts w:ascii="LMSans8-Regular-Identity-H" w:eastAsia="Times New Roman" w:hAnsi="LMSans8-Regular-Identity-H" w:cs="Times New Roman"/>
                <w:sz w:val="16"/>
                <w:szCs w:val="16"/>
                <w:lang w:eastAsia="en-GB"/>
              </w:rPr>
              <w:br/>
              <w:t>impedes the flow of ideas. There may be</w:t>
            </w:r>
            <w:r w:rsidRPr="00BB40AE">
              <w:rPr>
                <w:rFonts w:ascii="LMSans8-Regular-Identity-H" w:eastAsia="Times New Roman" w:hAnsi="LMSans8-Regular-Identity-H" w:cs="Times New Roman"/>
                <w:sz w:val="16"/>
                <w:szCs w:val="16"/>
                <w:lang w:eastAsia="en-GB"/>
              </w:rPr>
              <w:br/>
              <w:t>frequent minor errors in APA referencing convention in in-text referencing and/or the reference list. Uses at least 6 appropriate references. Use of cited sources</w:t>
            </w:r>
            <w:r w:rsidRPr="00BB40AE">
              <w:rPr>
                <w:rFonts w:ascii="LMSans8-Regular-Identity-H" w:eastAsia="Times New Roman" w:hAnsi="LMSans8-Regular-Identity-H" w:cs="Times New Roman"/>
                <w:sz w:val="16"/>
                <w:szCs w:val="16"/>
                <w:lang w:eastAsia="en-GB"/>
              </w:rPr>
              <w:br/>
              <w:t xml:space="preserve">not always clearly evident.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2.5-3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Writes in an elementary style with very basic use of language and poor articulation of ideas. Writing may be</w:t>
            </w:r>
            <w:r w:rsidRPr="00BB40AE">
              <w:rPr>
                <w:rFonts w:ascii="LMSans8-Regular-Identity-H" w:eastAsia="Times New Roman" w:hAnsi="LMSans8-Regular-Identity-H" w:cs="Times New Roman"/>
                <w:sz w:val="16"/>
                <w:szCs w:val="16"/>
                <w:lang w:eastAsia="en-GB"/>
              </w:rPr>
              <w:br/>
              <w:t xml:space="preserve">verbose, convoluted or diﬀicult to read. Organisation of material and main points is unclear. The errors in spelling, punctuation, grammar and sentence construction impede meaning. There may be absent or incorrect use of APA referencing technique. Does not use the minimum number of required references, or uses predominantly inappropriate or non-authoritative sources. Sources of information not correctly acknowledged. </w:t>
            </w:r>
          </w:p>
          <w:p w:rsidR="00BB40AE" w:rsidRPr="00BB40AE" w:rsidRDefault="00BB40AE" w:rsidP="00BB40AE">
            <w:pPr>
              <w:spacing w:before="100" w:beforeAutospacing="1" w:after="100" w:afterAutospacing="1"/>
              <w:rPr>
                <w:rFonts w:ascii="Times New Roman" w:eastAsia="Times New Roman" w:hAnsi="Times New Roman" w:cs="Times New Roman"/>
                <w:lang w:eastAsia="en-GB"/>
              </w:rPr>
            </w:pPr>
            <w:r w:rsidRPr="00BB40AE">
              <w:rPr>
                <w:rFonts w:ascii="LMSans8-Regular-Identity-H" w:eastAsia="Times New Roman" w:hAnsi="LMSans8-Regular-Identity-H" w:cs="Times New Roman"/>
                <w:sz w:val="16"/>
                <w:szCs w:val="16"/>
                <w:lang w:eastAsia="en-GB"/>
              </w:rPr>
              <w:t xml:space="preserve">0-2 </w:t>
            </w:r>
          </w:p>
        </w:tc>
      </w:tr>
    </w:tbl>
    <w:p w:rsidR="00BC278E" w:rsidRDefault="00BC278E"/>
    <w:sectPr w:rsidR="00BC278E" w:rsidSect="003312E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MSans10-Bold-Identity-H">
    <w:altName w:val="Cambria"/>
    <w:panose1 w:val="020B0604020202020204"/>
    <w:charset w:val="00"/>
    <w:family w:val="roman"/>
    <w:notTrueType/>
    <w:pitch w:val="default"/>
  </w:font>
  <w:font w:name="LMSans10-Regular-Identity-H">
    <w:altName w:val="Cambria"/>
    <w:panose1 w:val="020B0604020202020204"/>
    <w:charset w:val="00"/>
    <w:family w:val="roman"/>
    <w:notTrueType/>
    <w:pitch w:val="default"/>
  </w:font>
  <w:font w:name="MinionPro">
    <w:altName w:val="Cambria"/>
    <w:panose1 w:val="020B0604020202020204"/>
    <w:charset w:val="00"/>
    <w:family w:val="roman"/>
    <w:notTrueType/>
    <w:pitch w:val="default"/>
  </w:font>
  <w:font w:name="LMSans10-Oblique-Identity-H">
    <w:altName w:val="Cambria"/>
    <w:panose1 w:val="020B0604020202020204"/>
    <w:charset w:val="00"/>
    <w:family w:val="roman"/>
    <w:notTrueType/>
    <w:pitch w:val="default"/>
  </w:font>
  <w:font w:name="LMSans8-Regular-Identity-H">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AC3D9B"/>
    <w:multiLevelType w:val="multilevel"/>
    <w:tmpl w:val="6DF859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0AE"/>
    <w:rsid w:val="003312E6"/>
    <w:rsid w:val="009A3B7D"/>
    <w:rsid w:val="00BB40AE"/>
    <w:rsid w:val="00BC278E"/>
    <w:rsid w:val="00E05B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6D27C97"/>
  <w15:chartTrackingRefBased/>
  <w15:docId w15:val="{884810C0-288D-064D-8913-0783C6989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40AE"/>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128180">
      <w:bodyDiv w:val="1"/>
      <w:marLeft w:val="0"/>
      <w:marRight w:val="0"/>
      <w:marTop w:val="0"/>
      <w:marBottom w:val="0"/>
      <w:divBdr>
        <w:top w:val="none" w:sz="0" w:space="0" w:color="auto"/>
        <w:left w:val="none" w:sz="0" w:space="0" w:color="auto"/>
        <w:bottom w:val="none" w:sz="0" w:space="0" w:color="auto"/>
        <w:right w:val="none" w:sz="0" w:space="0" w:color="auto"/>
      </w:divBdr>
      <w:divsChild>
        <w:div w:id="439684395">
          <w:marLeft w:val="0"/>
          <w:marRight w:val="0"/>
          <w:marTop w:val="0"/>
          <w:marBottom w:val="0"/>
          <w:divBdr>
            <w:top w:val="none" w:sz="0" w:space="0" w:color="auto"/>
            <w:left w:val="none" w:sz="0" w:space="0" w:color="auto"/>
            <w:bottom w:val="none" w:sz="0" w:space="0" w:color="auto"/>
            <w:right w:val="none" w:sz="0" w:space="0" w:color="auto"/>
          </w:divBdr>
          <w:divsChild>
            <w:div w:id="2044863282">
              <w:marLeft w:val="0"/>
              <w:marRight w:val="0"/>
              <w:marTop w:val="0"/>
              <w:marBottom w:val="0"/>
              <w:divBdr>
                <w:top w:val="none" w:sz="0" w:space="0" w:color="auto"/>
                <w:left w:val="none" w:sz="0" w:space="0" w:color="auto"/>
                <w:bottom w:val="none" w:sz="0" w:space="0" w:color="auto"/>
                <w:right w:val="none" w:sz="0" w:space="0" w:color="auto"/>
              </w:divBdr>
              <w:divsChild>
                <w:div w:id="179130256">
                  <w:marLeft w:val="0"/>
                  <w:marRight w:val="0"/>
                  <w:marTop w:val="0"/>
                  <w:marBottom w:val="0"/>
                  <w:divBdr>
                    <w:top w:val="none" w:sz="0" w:space="0" w:color="auto"/>
                    <w:left w:val="none" w:sz="0" w:space="0" w:color="auto"/>
                    <w:bottom w:val="none" w:sz="0" w:space="0" w:color="auto"/>
                    <w:right w:val="none" w:sz="0" w:space="0" w:color="auto"/>
                  </w:divBdr>
                </w:div>
              </w:divsChild>
            </w:div>
            <w:div w:id="367684756">
              <w:marLeft w:val="0"/>
              <w:marRight w:val="0"/>
              <w:marTop w:val="0"/>
              <w:marBottom w:val="0"/>
              <w:divBdr>
                <w:top w:val="none" w:sz="0" w:space="0" w:color="auto"/>
                <w:left w:val="none" w:sz="0" w:space="0" w:color="auto"/>
                <w:bottom w:val="none" w:sz="0" w:space="0" w:color="auto"/>
                <w:right w:val="none" w:sz="0" w:space="0" w:color="auto"/>
              </w:divBdr>
              <w:divsChild>
                <w:div w:id="1351295833">
                  <w:marLeft w:val="0"/>
                  <w:marRight w:val="0"/>
                  <w:marTop w:val="0"/>
                  <w:marBottom w:val="0"/>
                  <w:divBdr>
                    <w:top w:val="none" w:sz="0" w:space="0" w:color="auto"/>
                    <w:left w:val="none" w:sz="0" w:space="0" w:color="auto"/>
                    <w:bottom w:val="none" w:sz="0" w:space="0" w:color="auto"/>
                    <w:right w:val="none" w:sz="0" w:space="0" w:color="auto"/>
                  </w:divBdr>
                </w:div>
              </w:divsChild>
            </w:div>
            <w:div w:id="159733809">
              <w:marLeft w:val="0"/>
              <w:marRight w:val="0"/>
              <w:marTop w:val="0"/>
              <w:marBottom w:val="0"/>
              <w:divBdr>
                <w:top w:val="none" w:sz="0" w:space="0" w:color="auto"/>
                <w:left w:val="none" w:sz="0" w:space="0" w:color="auto"/>
                <w:bottom w:val="none" w:sz="0" w:space="0" w:color="auto"/>
                <w:right w:val="none" w:sz="0" w:space="0" w:color="auto"/>
              </w:divBdr>
              <w:divsChild>
                <w:div w:id="49039005">
                  <w:marLeft w:val="0"/>
                  <w:marRight w:val="0"/>
                  <w:marTop w:val="0"/>
                  <w:marBottom w:val="0"/>
                  <w:divBdr>
                    <w:top w:val="none" w:sz="0" w:space="0" w:color="auto"/>
                    <w:left w:val="none" w:sz="0" w:space="0" w:color="auto"/>
                    <w:bottom w:val="none" w:sz="0" w:space="0" w:color="auto"/>
                    <w:right w:val="none" w:sz="0" w:space="0" w:color="auto"/>
                  </w:divBdr>
                </w:div>
              </w:divsChild>
            </w:div>
            <w:div w:id="2006123761">
              <w:marLeft w:val="0"/>
              <w:marRight w:val="0"/>
              <w:marTop w:val="0"/>
              <w:marBottom w:val="0"/>
              <w:divBdr>
                <w:top w:val="none" w:sz="0" w:space="0" w:color="auto"/>
                <w:left w:val="none" w:sz="0" w:space="0" w:color="auto"/>
                <w:bottom w:val="none" w:sz="0" w:space="0" w:color="auto"/>
                <w:right w:val="none" w:sz="0" w:space="0" w:color="auto"/>
              </w:divBdr>
              <w:divsChild>
                <w:div w:id="1653557426">
                  <w:marLeft w:val="0"/>
                  <w:marRight w:val="0"/>
                  <w:marTop w:val="0"/>
                  <w:marBottom w:val="0"/>
                  <w:divBdr>
                    <w:top w:val="none" w:sz="0" w:space="0" w:color="auto"/>
                    <w:left w:val="none" w:sz="0" w:space="0" w:color="auto"/>
                    <w:bottom w:val="none" w:sz="0" w:space="0" w:color="auto"/>
                    <w:right w:val="none" w:sz="0" w:space="0" w:color="auto"/>
                  </w:divBdr>
                </w:div>
              </w:divsChild>
            </w:div>
            <w:div w:id="2006349306">
              <w:marLeft w:val="0"/>
              <w:marRight w:val="0"/>
              <w:marTop w:val="0"/>
              <w:marBottom w:val="0"/>
              <w:divBdr>
                <w:top w:val="none" w:sz="0" w:space="0" w:color="auto"/>
                <w:left w:val="none" w:sz="0" w:space="0" w:color="auto"/>
                <w:bottom w:val="none" w:sz="0" w:space="0" w:color="auto"/>
                <w:right w:val="none" w:sz="0" w:space="0" w:color="auto"/>
              </w:divBdr>
              <w:divsChild>
                <w:div w:id="673385482">
                  <w:marLeft w:val="0"/>
                  <w:marRight w:val="0"/>
                  <w:marTop w:val="0"/>
                  <w:marBottom w:val="0"/>
                  <w:divBdr>
                    <w:top w:val="none" w:sz="0" w:space="0" w:color="auto"/>
                    <w:left w:val="none" w:sz="0" w:space="0" w:color="auto"/>
                    <w:bottom w:val="none" w:sz="0" w:space="0" w:color="auto"/>
                    <w:right w:val="none" w:sz="0" w:space="0" w:color="auto"/>
                  </w:divBdr>
                </w:div>
              </w:divsChild>
            </w:div>
            <w:div w:id="1495297099">
              <w:marLeft w:val="0"/>
              <w:marRight w:val="0"/>
              <w:marTop w:val="0"/>
              <w:marBottom w:val="0"/>
              <w:divBdr>
                <w:top w:val="none" w:sz="0" w:space="0" w:color="auto"/>
                <w:left w:val="none" w:sz="0" w:space="0" w:color="auto"/>
                <w:bottom w:val="none" w:sz="0" w:space="0" w:color="auto"/>
                <w:right w:val="none" w:sz="0" w:space="0" w:color="auto"/>
              </w:divBdr>
              <w:divsChild>
                <w:div w:id="621495189">
                  <w:marLeft w:val="0"/>
                  <w:marRight w:val="0"/>
                  <w:marTop w:val="0"/>
                  <w:marBottom w:val="0"/>
                  <w:divBdr>
                    <w:top w:val="none" w:sz="0" w:space="0" w:color="auto"/>
                    <w:left w:val="none" w:sz="0" w:space="0" w:color="auto"/>
                    <w:bottom w:val="none" w:sz="0" w:space="0" w:color="auto"/>
                    <w:right w:val="none" w:sz="0" w:space="0" w:color="auto"/>
                  </w:divBdr>
                </w:div>
              </w:divsChild>
            </w:div>
            <w:div w:id="1748765771">
              <w:marLeft w:val="0"/>
              <w:marRight w:val="0"/>
              <w:marTop w:val="0"/>
              <w:marBottom w:val="0"/>
              <w:divBdr>
                <w:top w:val="none" w:sz="0" w:space="0" w:color="auto"/>
                <w:left w:val="none" w:sz="0" w:space="0" w:color="auto"/>
                <w:bottom w:val="none" w:sz="0" w:space="0" w:color="auto"/>
                <w:right w:val="none" w:sz="0" w:space="0" w:color="auto"/>
              </w:divBdr>
              <w:divsChild>
                <w:div w:id="645083305">
                  <w:marLeft w:val="0"/>
                  <w:marRight w:val="0"/>
                  <w:marTop w:val="0"/>
                  <w:marBottom w:val="0"/>
                  <w:divBdr>
                    <w:top w:val="none" w:sz="0" w:space="0" w:color="auto"/>
                    <w:left w:val="none" w:sz="0" w:space="0" w:color="auto"/>
                    <w:bottom w:val="none" w:sz="0" w:space="0" w:color="auto"/>
                    <w:right w:val="none" w:sz="0" w:space="0" w:color="auto"/>
                  </w:divBdr>
                </w:div>
              </w:divsChild>
            </w:div>
            <w:div w:id="1419444228">
              <w:marLeft w:val="0"/>
              <w:marRight w:val="0"/>
              <w:marTop w:val="0"/>
              <w:marBottom w:val="0"/>
              <w:divBdr>
                <w:top w:val="none" w:sz="0" w:space="0" w:color="auto"/>
                <w:left w:val="none" w:sz="0" w:space="0" w:color="auto"/>
                <w:bottom w:val="none" w:sz="0" w:space="0" w:color="auto"/>
                <w:right w:val="none" w:sz="0" w:space="0" w:color="auto"/>
              </w:divBdr>
              <w:divsChild>
                <w:div w:id="838081810">
                  <w:marLeft w:val="0"/>
                  <w:marRight w:val="0"/>
                  <w:marTop w:val="0"/>
                  <w:marBottom w:val="0"/>
                  <w:divBdr>
                    <w:top w:val="none" w:sz="0" w:space="0" w:color="auto"/>
                    <w:left w:val="none" w:sz="0" w:space="0" w:color="auto"/>
                    <w:bottom w:val="none" w:sz="0" w:space="0" w:color="auto"/>
                    <w:right w:val="none" w:sz="0" w:space="0" w:color="auto"/>
                  </w:divBdr>
                </w:div>
              </w:divsChild>
            </w:div>
            <w:div w:id="337385896">
              <w:marLeft w:val="0"/>
              <w:marRight w:val="0"/>
              <w:marTop w:val="0"/>
              <w:marBottom w:val="0"/>
              <w:divBdr>
                <w:top w:val="none" w:sz="0" w:space="0" w:color="auto"/>
                <w:left w:val="none" w:sz="0" w:space="0" w:color="auto"/>
                <w:bottom w:val="none" w:sz="0" w:space="0" w:color="auto"/>
                <w:right w:val="none" w:sz="0" w:space="0" w:color="auto"/>
              </w:divBdr>
              <w:divsChild>
                <w:div w:id="754936446">
                  <w:marLeft w:val="0"/>
                  <w:marRight w:val="0"/>
                  <w:marTop w:val="0"/>
                  <w:marBottom w:val="0"/>
                  <w:divBdr>
                    <w:top w:val="none" w:sz="0" w:space="0" w:color="auto"/>
                    <w:left w:val="none" w:sz="0" w:space="0" w:color="auto"/>
                    <w:bottom w:val="none" w:sz="0" w:space="0" w:color="auto"/>
                    <w:right w:val="none" w:sz="0" w:space="0" w:color="auto"/>
                  </w:divBdr>
                </w:div>
              </w:divsChild>
            </w:div>
            <w:div w:id="891502519">
              <w:marLeft w:val="0"/>
              <w:marRight w:val="0"/>
              <w:marTop w:val="0"/>
              <w:marBottom w:val="0"/>
              <w:divBdr>
                <w:top w:val="none" w:sz="0" w:space="0" w:color="auto"/>
                <w:left w:val="none" w:sz="0" w:space="0" w:color="auto"/>
                <w:bottom w:val="none" w:sz="0" w:space="0" w:color="auto"/>
                <w:right w:val="none" w:sz="0" w:space="0" w:color="auto"/>
              </w:divBdr>
              <w:divsChild>
                <w:div w:id="1141773768">
                  <w:marLeft w:val="0"/>
                  <w:marRight w:val="0"/>
                  <w:marTop w:val="0"/>
                  <w:marBottom w:val="0"/>
                  <w:divBdr>
                    <w:top w:val="none" w:sz="0" w:space="0" w:color="auto"/>
                    <w:left w:val="none" w:sz="0" w:space="0" w:color="auto"/>
                    <w:bottom w:val="none" w:sz="0" w:space="0" w:color="auto"/>
                    <w:right w:val="none" w:sz="0" w:space="0" w:color="auto"/>
                  </w:divBdr>
                </w:div>
              </w:divsChild>
            </w:div>
            <w:div w:id="1741442226">
              <w:marLeft w:val="0"/>
              <w:marRight w:val="0"/>
              <w:marTop w:val="0"/>
              <w:marBottom w:val="0"/>
              <w:divBdr>
                <w:top w:val="none" w:sz="0" w:space="0" w:color="auto"/>
                <w:left w:val="none" w:sz="0" w:space="0" w:color="auto"/>
                <w:bottom w:val="none" w:sz="0" w:space="0" w:color="auto"/>
                <w:right w:val="none" w:sz="0" w:space="0" w:color="auto"/>
              </w:divBdr>
              <w:divsChild>
                <w:div w:id="1684935721">
                  <w:marLeft w:val="0"/>
                  <w:marRight w:val="0"/>
                  <w:marTop w:val="0"/>
                  <w:marBottom w:val="0"/>
                  <w:divBdr>
                    <w:top w:val="none" w:sz="0" w:space="0" w:color="auto"/>
                    <w:left w:val="none" w:sz="0" w:space="0" w:color="auto"/>
                    <w:bottom w:val="none" w:sz="0" w:space="0" w:color="auto"/>
                    <w:right w:val="none" w:sz="0" w:space="0" w:color="auto"/>
                  </w:divBdr>
                </w:div>
              </w:divsChild>
            </w:div>
            <w:div w:id="2139954403">
              <w:marLeft w:val="0"/>
              <w:marRight w:val="0"/>
              <w:marTop w:val="0"/>
              <w:marBottom w:val="0"/>
              <w:divBdr>
                <w:top w:val="none" w:sz="0" w:space="0" w:color="auto"/>
                <w:left w:val="none" w:sz="0" w:space="0" w:color="auto"/>
                <w:bottom w:val="none" w:sz="0" w:space="0" w:color="auto"/>
                <w:right w:val="none" w:sz="0" w:space="0" w:color="auto"/>
              </w:divBdr>
              <w:divsChild>
                <w:div w:id="1686712804">
                  <w:marLeft w:val="0"/>
                  <w:marRight w:val="0"/>
                  <w:marTop w:val="0"/>
                  <w:marBottom w:val="0"/>
                  <w:divBdr>
                    <w:top w:val="none" w:sz="0" w:space="0" w:color="auto"/>
                    <w:left w:val="none" w:sz="0" w:space="0" w:color="auto"/>
                    <w:bottom w:val="none" w:sz="0" w:space="0" w:color="auto"/>
                    <w:right w:val="none" w:sz="0" w:space="0" w:color="auto"/>
                  </w:divBdr>
                </w:div>
              </w:divsChild>
            </w:div>
            <w:div w:id="1667053139">
              <w:marLeft w:val="0"/>
              <w:marRight w:val="0"/>
              <w:marTop w:val="0"/>
              <w:marBottom w:val="0"/>
              <w:divBdr>
                <w:top w:val="none" w:sz="0" w:space="0" w:color="auto"/>
                <w:left w:val="none" w:sz="0" w:space="0" w:color="auto"/>
                <w:bottom w:val="none" w:sz="0" w:space="0" w:color="auto"/>
                <w:right w:val="none" w:sz="0" w:space="0" w:color="auto"/>
              </w:divBdr>
              <w:divsChild>
                <w:div w:id="1148283761">
                  <w:marLeft w:val="0"/>
                  <w:marRight w:val="0"/>
                  <w:marTop w:val="0"/>
                  <w:marBottom w:val="0"/>
                  <w:divBdr>
                    <w:top w:val="none" w:sz="0" w:space="0" w:color="auto"/>
                    <w:left w:val="none" w:sz="0" w:space="0" w:color="auto"/>
                    <w:bottom w:val="none" w:sz="0" w:space="0" w:color="auto"/>
                    <w:right w:val="none" w:sz="0" w:space="0" w:color="auto"/>
                  </w:divBdr>
                </w:div>
              </w:divsChild>
            </w:div>
            <w:div w:id="332074662">
              <w:marLeft w:val="0"/>
              <w:marRight w:val="0"/>
              <w:marTop w:val="0"/>
              <w:marBottom w:val="0"/>
              <w:divBdr>
                <w:top w:val="none" w:sz="0" w:space="0" w:color="auto"/>
                <w:left w:val="none" w:sz="0" w:space="0" w:color="auto"/>
                <w:bottom w:val="none" w:sz="0" w:space="0" w:color="auto"/>
                <w:right w:val="none" w:sz="0" w:space="0" w:color="auto"/>
              </w:divBdr>
              <w:divsChild>
                <w:div w:id="684021249">
                  <w:marLeft w:val="0"/>
                  <w:marRight w:val="0"/>
                  <w:marTop w:val="0"/>
                  <w:marBottom w:val="0"/>
                  <w:divBdr>
                    <w:top w:val="none" w:sz="0" w:space="0" w:color="auto"/>
                    <w:left w:val="none" w:sz="0" w:space="0" w:color="auto"/>
                    <w:bottom w:val="none" w:sz="0" w:space="0" w:color="auto"/>
                    <w:right w:val="none" w:sz="0" w:space="0" w:color="auto"/>
                  </w:divBdr>
                </w:div>
              </w:divsChild>
            </w:div>
            <w:div w:id="1108816723">
              <w:marLeft w:val="0"/>
              <w:marRight w:val="0"/>
              <w:marTop w:val="0"/>
              <w:marBottom w:val="0"/>
              <w:divBdr>
                <w:top w:val="none" w:sz="0" w:space="0" w:color="auto"/>
                <w:left w:val="none" w:sz="0" w:space="0" w:color="auto"/>
                <w:bottom w:val="none" w:sz="0" w:space="0" w:color="auto"/>
                <w:right w:val="none" w:sz="0" w:space="0" w:color="auto"/>
              </w:divBdr>
              <w:divsChild>
                <w:div w:id="145097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2750">
          <w:marLeft w:val="0"/>
          <w:marRight w:val="0"/>
          <w:marTop w:val="0"/>
          <w:marBottom w:val="0"/>
          <w:divBdr>
            <w:top w:val="none" w:sz="0" w:space="0" w:color="auto"/>
            <w:left w:val="none" w:sz="0" w:space="0" w:color="auto"/>
            <w:bottom w:val="none" w:sz="0" w:space="0" w:color="auto"/>
            <w:right w:val="none" w:sz="0" w:space="0" w:color="auto"/>
          </w:divBdr>
          <w:divsChild>
            <w:div w:id="1329136337">
              <w:marLeft w:val="0"/>
              <w:marRight w:val="0"/>
              <w:marTop w:val="0"/>
              <w:marBottom w:val="0"/>
              <w:divBdr>
                <w:top w:val="none" w:sz="0" w:space="0" w:color="auto"/>
                <w:left w:val="none" w:sz="0" w:space="0" w:color="auto"/>
                <w:bottom w:val="none" w:sz="0" w:space="0" w:color="auto"/>
                <w:right w:val="none" w:sz="0" w:space="0" w:color="auto"/>
              </w:divBdr>
              <w:divsChild>
                <w:div w:id="926695470">
                  <w:marLeft w:val="0"/>
                  <w:marRight w:val="0"/>
                  <w:marTop w:val="0"/>
                  <w:marBottom w:val="0"/>
                  <w:divBdr>
                    <w:top w:val="none" w:sz="0" w:space="0" w:color="auto"/>
                    <w:left w:val="none" w:sz="0" w:space="0" w:color="auto"/>
                    <w:bottom w:val="none" w:sz="0" w:space="0" w:color="auto"/>
                    <w:right w:val="none" w:sz="0" w:space="0" w:color="auto"/>
                  </w:divBdr>
                </w:div>
              </w:divsChild>
            </w:div>
            <w:div w:id="481505472">
              <w:marLeft w:val="0"/>
              <w:marRight w:val="0"/>
              <w:marTop w:val="0"/>
              <w:marBottom w:val="0"/>
              <w:divBdr>
                <w:top w:val="none" w:sz="0" w:space="0" w:color="auto"/>
                <w:left w:val="none" w:sz="0" w:space="0" w:color="auto"/>
                <w:bottom w:val="none" w:sz="0" w:space="0" w:color="auto"/>
                <w:right w:val="none" w:sz="0" w:space="0" w:color="auto"/>
              </w:divBdr>
              <w:divsChild>
                <w:div w:id="23960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1380">
          <w:marLeft w:val="0"/>
          <w:marRight w:val="0"/>
          <w:marTop w:val="0"/>
          <w:marBottom w:val="0"/>
          <w:divBdr>
            <w:top w:val="none" w:sz="0" w:space="0" w:color="auto"/>
            <w:left w:val="none" w:sz="0" w:space="0" w:color="auto"/>
            <w:bottom w:val="none" w:sz="0" w:space="0" w:color="auto"/>
            <w:right w:val="none" w:sz="0" w:space="0" w:color="auto"/>
          </w:divBdr>
          <w:divsChild>
            <w:div w:id="1108087938">
              <w:marLeft w:val="0"/>
              <w:marRight w:val="0"/>
              <w:marTop w:val="0"/>
              <w:marBottom w:val="0"/>
              <w:divBdr>
                <w:top w:val="none" w:sz="0" w:space="0" w:color="auto"/>
                <w:left w:val="none" w:sz="0" w:space="0" w:color="auto"/>
                <w:bottom w:val="none" w:sz="0" w:space="0" w:color="auto"/>
                <w:right w:val="none" w:sz="0" w:space="0" w:color="auto"/>
              </w:divBdr>
              <w:divsChild>
                <w:div w:id="1616405866">
                  <w:marLeft w:val="0"/>
                  <w:marRight w:val="0"/>
                  <w:marTop w:val="0"/>
                  <w:marBottom w:val="0"/>
                  <w:divBdr>
                    <w:top w:val="none" w:sz="0" w:space="0" w:color="auto"/>
                    <w:left w:val="none" w:sz="0" w:space="0" w:color="auto"/>
                    <w:bottom w:val="none" w:sz="0" w:space="0" w:color="auto"/>
                    <w:right w:val="none" w:sz="0" w:space="0" w:color="auto"/>
                  </w:divBdr>
                </w:div>
              </w:divsChild>
            </w:div>
            <w:div w:id="181668857">
              <w:marLeft w:val="0"/>
              <w:marRight w:val="0"/>
              <w:marTop w:val="0"/>
              <w:marBottom w:val="0"/>
              <w:divBdr>
                <w:top w:val="none" w:sz="0" w:space="0" w:color="auto"/>
                <w:left w:val="none" w:sz="0" w:space="0" w:color="auto"/>
                <w:bottom w:val="none" w:sz="0" w:space="0" w:color="auto"/>
                <w:right w:val="none" w:sz="0" w:space="0" w:color="auto"/>
              </w:divBdr>
              <w:divsChild>
                <w:div w:id="1159540132">
                  <w:marLeft w:val="0"/>
                  <w:marRight w:val="0"/>
                  <w:marTop w:val="0"/>
                  <w:marBottom w:val="0"/>
                  <w:divBdr>
                    <w:top w:val="none" w:sz="0" w:space="0" w:color="auto"/>
                    <w:left w:val="none" w:sz="0" w:space="0" w:color="auto"/>
                    <w:bottom w:val="none" w:sz="0" w:space="0" w:color="auto"/>
                    <w:right w:val="none" w:sz="0" w:space="0" w:color="auto"/>
                  </w:divBdr>
                </w:div>
              </w:divsChild>
            </w:div>
            <w:div w:id="280918772">
              <w:marLeft w:val="0"/>
              <w:marRight w:val="0"/>
              <w:marTop w:val="0"/>
              <w:marBottom w:val="0"/>
              <w:divBdr>
                <w:top w:val="none" w:sz="0" w:space="0" w:color="auto"/>
                <w:left w:val="none" w:sz="0" w:space="0" w:color="auto"/>
                <w:bottom w:val="none" w:sz="0" w:space="0" w:color="auto"/>
                <w:right w:val="none" w:sz="0" w:space="0" w:color="auto"/>
              </w:divBdr>
              <w:divsChild>
                <w:div w:id="127339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78486">
          <w:marLeft w:val="0"/>
          <w:marRight w:val="0"/>
          <w:marTop w:val="0"/>
          <w:marBottom w:val="0"/>
          <w:divBdr>
            <w:top w:val="none" w:sz="0" w:space="0" w:color="auto"/>
            <w:left w:val="none" w:sz="0" w:space="0" w:color="auto"/>
            <w:bottom w:val="none" w:sz="0" w:space="0" w:color="auto"/>
            <w:right w:val="none" w:sz="0" w:space="0" w:color="auto"/>
          </w:divBdr>
          <w:divsChild>
            <w:div w:id="1182085237">
              <w:marLeft w:val="0"/>
              <w:marRight w:val="0"/>
              <w:marTop w:val="0"/>
              <w:marBottom w:val="0"/>
              <w:divBdr>
                <w:top w:val="none" w:sz="0" w:space="0" w:color="auto"/>
                <w:left w:val="none" w:sz="0" w:space="0" w:color="auto"/>
                <w:bottom w:val="none" w:sz="0" w:space="0" w:color="auto"/>
                <w:right w:val="none" w:sz="0" w:space="0" w:color="auto"/>
              </w:divBdr>
              <w:divsChild>
                <w:div w:id="1827044486">
                  <w:marLeft w:val="0"/>
                  <w:marRight w:val="0"/>
                  <w:marTop w:val="0"/>
                  <w:marBottom w:val="0"/>
                  <w:divBdr>
                    <w:top w:val="none" w:sz="0" w:space="0" w:color="auto"/>
                    <w:left w:val="none" w:sz="0" w:space="0" w:color="auto"/>
                    <w:bottom w:val="none" w:sz="0" w:space="0" w:color="auto"/>
                    <w:right w:val="none" w:sz="0" w:space="0" w:color="auto"/>
                  </w:divBdr>
                </w:div>
              </w:divsChild>
            </w:div>
            <w:div w:id="1147475594">
              <w:marLeft w:val="0"/>
              <w:marRight w:val="0"/>
              <w:marTop w:val="0"/>
              <w:marBottom w:val="0"/>
              <w:divBdr>
                <w:top w:val="none" w:sz="0" w:space="0" w:color="auto"/>
                <w:left w:val="none" w:sz="0" w:space="0" w:color="auto"/>
                <w:bottom w:val="none" w:sz="0" w:space="0" w:color="auto"/>
                <w:right w:val="none" w:sz="0" w:space="0" w:color="auto"/>
              </w:divBdr>
              <w:divsChild>
                <w:div w:id="257099274">
                  <w:marLeft w:val="0"/>
                  <w:marRight w:val="0"/>
                  <w:marTop w:val="0"/>
                  <w:marBottom w:val="0"/>
                  <w:divBdr>
                    <w:top w:val="none" w:sz="0" w:space="0" w:color="auto"/>
                    <w:left w:val="none" w:sz="0" w:space="0" w:color="auto"/>
                    <w:bottom w:val="none" w:sz="0" w:space="0" w:color="auto"/>
                    <w:right w:val="none" w:sz="0" w:space="0" w:color="auto"/>
                  </w:divBdr>
                </w:div>
              </w:divsChild>
            </w:div>
            <w:div w:id="699820959">
              <w:marLeft w:val="0"/>
              <w:marRight w:val="0"/>
              <w:marTop w:val="0"/>
              <w:marBottom w:val="0"/>
              <w:divBdr>
                <w:top w:val="none" w:sz="0" w:space="0" w:color="auto"/>
                <w:left w:val="none" w:sz="0" w:space="0" w:color="auto"/>
                <w:bottom w:val="none" w:sz="0" w:space="0" w:color="auto"/>
                <w:right w:val="none" w:sz="0" w:space="0" w:color="auto"/>
              </w:divBdr>
              <w:divsChild>
                <w:div w:id="695689654">
                  <w:marLeft w:val="0"/>
                  <w:marRight w:val="0"/>
                  <w:marTop w:val="0"/>
                  <w:marBottom w:val="0"/>
                  <w:divBdr>
                    <w:top w:val="none" w:sz="0" w:space="0" w:color="auto"/>
                    <w:left w:val="none" w:sz="0" w:space="0" w:color="auto"/>
                    <w:bottom w:val="none" w:sz="0" w:space="0" w:color="auto"/>
                    <w:right w:val="none" w:sz="0" w:space="0" w:color="auto"/>
                  </w:divBdr>
                </w:div>
              </w:divsChild>
            </w:div>
            <w:div w:id="1261714367">
              <w:marLeft w:val="0"/>
              <w:marRight w:val="0"/>
              <w:marTop w:val="0"/>
              <w:marBottom w:val="0"/>
              <w:divBdr>
                <w:top w:val="none" w:sz="0" w:space="0" w:color="auto"/>
                <w:left w:val="none" w:sz="0" w:space="0" w:color="auto"/>
                <w:bottom w:val="none" w:sz="0" w:space="0" w:color="auto"/>
                <w:right w:val="none" w:sz="0" w:space="0" w:color="auto"/>
              </w:divBdr>
              <w:divsChild>
                <w:div w:id="1457719335">
                  <w:marLeft w:val="0"/>
                  <w:marRight w:val="0"/>
                  <w:marTop w:val="0"/>
                  <w:marBottom w:val="0"/>
                  <w:divBdr>
                    <w:top w:val="none" w:sz="0" w:space="0" w:color="auto"/>
                    <w:left w:val="none" w:sz="0" w:space="0" w:color="auto"/>
                    <w:bottom w:val="none" w:sz="0" w:space="0" w:color="auto"/>
                    <w:right w:val="none" w:sz="0" w:space="0" w:color="auto"/>
                  </w:divBdr>
                </w:div>
              </w:divsChild>
            </w:div>
            <w:div w:id="90518530">
              <w:marLeft w:val="0"/>
              <w:marRight w:val="0"/>
              <w:marTop w:val="0"/>
              <w:marBottom w:val="0"/>
              <w:divBdr>
                <w:top w:val="none" w:sz="0" w:space="0" w:color="auto"/>
                <w:left w:val="none" w:sz="0" w:space="0" w:color="auto"/>
                <w:bottom w:val="none" w:sz="0" w:space="0" w:color="auto"/>
                <w:right w:val="none" w:sz="0" w:space="0" w:color="auto"/>
              </w:divBdr>
              <w:divsChild>
                <w:div w:id="883521715">
                  <w:marLeft w:val="0"/>
                  <w:marRight w:val="0"/>
                  <w:marTop w:val="0"/>
                  <w:marBottom w:val="0"/>
                  <w:divBdr>
                    <w:top w:val="none" w:sz="0" w:space="0" w:color="auto"/>
                    <w:left w:val="none" w:sz="0" w:space="0" w:color="auto"/>
                    <w:bottom w:val="none" w:sz="0" w:space="0" w:color="auto"/>
                    <w:right w:val="none" w:sz="0" w:space="0" w:color="auto"/>
                  </w:divBdr>
                </w:div>
              </w:divsChild>
            </w:div>
            <w:div w:id="934945036">
              <w:marLeft w:val="0"/>
              <w:marRight w:val="0"/>
              <w:marTop w:val="0"/>
              <w:marBottom w:val="0"/>
              <w:divBdr>
                <w:top w:val="none" w:sz="0" w:space="0" w:color="auto"/>
                <w:left w:val="none" w:sz="0" w:space="0" w:color="auto"/>
                <w:bottom w:val="none" w:sz="0" w:space="0" w:color="auto"/>
                <w:right w:val="none" w:sz="0" w:space="0" w:color="auto"/>
              </w:divBdr>
              <w:divsChild>
                <w:div w:id="1021007582">
                  <w:marLeft w:val="0"/>
                  <w:marRight w:val="0"/>
                  <w:marTop w:val="0"/>
                  <w:marBottom w:val="0"/>
                  <w:divBdr>
                    <w:top w:val="none" w:sz="0" w:space="0" w:color="auto"/>
                    <w:left w:val="none" w:sz="0" w:space="0" w:color="auto"/>
                    <w:bottom w:val="none" w:sz="0" w:space="0" w:color="auto"/>
                    <w:right w:val="none" w:sz="0" w:space="0" w:color="auto"/>
                  </w:divBdr>
                </w:div>
              </w:divsChild>
            </w:div>
            <w:div w:id="128864646">
              <w:marLeft w:val="0"/>
              <w:marRight w:val="0"/>
              <w:marTop w:val="0"/>
              <w:marBottom w:val="0"/>
              <w:divBdr>
                <w:top w:val="none" w:sz="0" w:space="0" w:color="auto"/>
                <w:left w:val="none" w:sz="0" w:space="0" w:color="auto"/>
                <w:bottom w:val="none" w:sz="0" w:space="0" w:color="auto"/>
                <w:right w:val="none" w:sz="0" w:space="0" w:color="auto"/>
              </w:divBdr>
              <w:divsChild>
                <w:div w:id="1830826681">
                  <w:marLeft w:val="0"/>
                  <w:marRight w:val="0"/>
                  <w:marTop w:val="0"/>
                  <w:marBottom w:val="0"/>
                  <w:divBdr>
                    <w:top w:val="none" w:sz="0" w:space="0" w:color="auto"/>
                    <w:left w:val="none" w:sz="0" w:space="0" w:color="auto"/>
                    <w:bottom w:val="none" w:sz="0" w:space="0" w:color="auto"/>
                    <w:right w:val="none" w:sz="0" w:space="0" w:color="auto"/>
                  </w:divBdr>
                </w:div>
              </w:divsChild>
            </w:div>
            <w:div w:id="1497530070">
              <w:marLeft w:val="0"/>
              <w:marRight w:val="0"/>
              <w:marTop w:val="0"/>
              <w:marBottom w:val="0"/>
              <w:divBdr>
                <w:top w:val="none" w:sz="0" w:space="0" w:color="auto"/>
                <w:left w:val="none" w:sz="0" w:space="0" w:color="auto"/>
                <w:bottom w:val="none" w:sz="0" w:space="0" w:color="auto"/>
                <w:right w:val="none" w:sz="0" w:space="0" w:color="auto"/>
              </w:divBdr>
              <w:divsChild>
                <w:div w:id="270018118">
                  <w:marLeft w:val="0"/>
                  <w:marRight w:val="0"/>
                  <w:marTop w:val="0"/>
                  <w:marBottom w:val="0"/>
                  <w:divBdr>
                    <w:top w:val="none" w:sz="0" w:space="0" w:color="auto"/>
                    <w:left w:val="none" w:sz="0" w:space="0" w:color="auto"/>
                    <w:bottom w:val="none" w:sz="0" w:space="0" w:color="auto"/>
                    <w:right w:val="none" w:sz="0" w:space="0" w:color="auto"/>
                  </w:divBdr>
                </w:div>
              </w:divsChild>
            </w:div>
            <w:div w:id="1925411766">
              <w:marLeft w:val="0"/>
              <w:marRight w:val="0"/>
              <w:marTop w:val="0"/>
              <w:marBottom w:val="0"/>
              <w:divBdr>
                <w:top w:val="none" w:sz="0" w:space="0" w:color="auto"/>
                <w:left w:val="none" w:sz="0" w:space="0" w:color="auto"/>
                <w:bottom w:val="none" w:sz="0" w:space="0" w:color="auto"/>
                <w:right w:val="none" w:sz="0" w:space="0" w:color="auto"/>
              </w:divBdr>
              <w:divsChild>
                <w:div w:id="377582983">
                  <w:marLeft w:val="0"/>
                  <w:marRight w:val="0"/>
                  <w:marTop w:val="0"/>
                  <w:marBottom w:val="0"/>
                  <w:divBdr>
                    <w:top w:val="none" w:sz="0" w:space="0" w:color="auto"/>
                    <w:left w:val="none" w:sz="0" w:space="0" w:color="auto"/>
                    <w:bottom w:val="none" w:sz="0" w:space="0" w:color="auto"/>
                    <w:right w:val="none" w:sz="0" w:space="0" w:color="auto"/>
                  </w:divBdr>
                </w:div>
              </w:divsChild>
            </w:div>
            <w:div w:id="1644461152">
              <w:marLeft w:val="0"/>
              <w:marRight w:val="0"/>
              <w:marTop w:val="0"/>
              <w:marBottom w:val="0"/>
              <w:divBdr>
                <w:top w:val="none" w:sz="0" w:space="0" w:color="auto"/>
                <w:left w:val="none" w:sz="0" w:space="0" w:color="auto"/>
                <w:bottom w:val="none" w:sz="0" w:space="0" w:color="auto"/>
                <w:right w:val="none" w:sz="0" w:space="0" w:color="auto"/>
              </w:divBdr>
              <w:divsChild>
                <w:div w:id="1054935994">
                  <w:marLeft w:val="0"/>
                  <w:marRight w:val="0"/>
                  <w:marTop w:val="0"/>
                  <w:marBottom w:val="0"/>
                  <w:divBdr>
                    <w:top w:val="none" w:sz="0" w:space="0" w:color="auto"/>
                    <w:left w:val="none" w:sz="0" w:space="0" w:color="auto"/>
                    <w:bottom w:val="none" w:sz="0" w:space="0" w:color="auto"/>
                    <w:right w:val="none" w:sz="0" w:space="0" w:color="auto"/>
                  </w:divBdr>
                </w:div>
              </w:divsChild>
            </w:div>
            <w:div w:id="1367025552">
              <w:marLeft w:val="0"/>
              <w:marRight w:val="0"/>
              <w:marTop w:val="0"/>
              <w:marBottom w:val="0"/>
              <w:divBdr>
                <w:top w:val="none" w:sz="0" w:space="0" w:color="auto"/>
                <w:left w:val="none" w:sz="0" w:space="0" w:color="auto"/>
                <w:bottom w:val="none" w:sz="0" w:space="0" w:color="auto"/>
                <w:right w:val="none" w:sz="0" w:space="0" w:color="auto"/>
              </w:divBdr>
              <w:divsChild>
                <w:div w:id="722368986">
                  <w:marLeft w:val="0"/>
                  <w:marRight w:val="0"/>
                  <w:marTop w:val="0"/>
                  <w:marBottom w:val="0"/>
                  <w:divBdr>
                    <w:top w:val="none" w:sz="0" w:space="0" w:color="auto"/>
                    <w:left w:val="none" w:sz="0" w:space="0" w:color="auto"/>
                    <w:bottom w:val="none" w:sz="0" w:space="0" w:color="auto"/>
                    <w:right w:val="none" w:sz="0" w:space="0" w:color="auto"/>
                  </w:divBdr>
                </w:div>
              </w:divsChild>
            </w:div>
            <w:div w:id="472137382">
              <w:marLeft w:val="0"/>
              <w:marRight w:val="0"/>
              <w:marTop w:val="0"/>
              <w:marBottom w:val="0"/>
              <w:divBdr>
                <w:top w:val="none" w:sz="0" w:space="0" w:color="auto"/>
                <w:left w:val="none" w:sz="0" w:space="0" w:color="auto"/>
                <w:bottom w:val="none" w:sz="0" w:space="0" w:color="auto"/>
                <w:right w:val="none" w:sz="0" w:space="0" w:color="auto"/>
              </w:divBdr>
              <w:divsChild>
                <w:div w:id="1307735032">
                  <w:marLeft w:val="0"/>
                  <w:marRight w:val="0"/>
                  <w:marTop w:val="0"/>
                  <w:marBottom w:val="0"/>
                  <w:divBdr>
                    <w:top w:val="none" w:sz="0" w:space="0" w:color="auto"/>
                    <w:left w:val="none" w:sz="0" w:space="0" w:color="auto"/>
                    <w:bottom w:val="none" w:sz="0" w:space="0" w:color="auto"/>
                    <w:right w:val="none" w:sz="0" w:space="0" w:color="auto"/>
                  </w:divBdr>
                </w:div>
              </w:divsChild>
            </w:div>
            <w:div w:id="1648969439">
              <w:marLeft w:val="0"/>
              <w:marRight w:val="0"/>
              <w:marTop w:val="0"/>
              <w:marBottom w:val="0"/>
              <w:divBdr>
                <w:top w:val="none" w:sz="0" w:space="0" w:color="auto"/>
                <w:left w:val="none" w:sz="0" w:space="0" w:color="auto"/>
                <w:bottom w:val="none" w:sz="0" w:space="0" w:color="auto"/>
                <w:right w:val="none" w:sz="0" w:space="0" w:color="auto"/>
              </w:divBdr>
              <w:divsChild>
                <w:div w:id="1979603353">
                  <w:marLeft w:val="0"/>
                  <w:marRight w:val="0"/>
                  <w:marTop w:val="0"/>
                  <w:marBottom w:val="0"/>
                  <w:divBdr>
                    <w:top w:val="none" w:sz="0" w:space="0" w:color="auto"/>
                    <w:left w:val="none" w:sz="0" w:space="0" w:color="auto"/>
                    <w:bottom w:val="none" w:sz="0" w:space="0" w:color="auto"/>
                    <w:right w:val="none" w:sz="0" w:space="0" w:color="auto"/>
                  </w:divBdr>
                </w:div>
              </w:divsChild>
            </w:div>
            <w:div w:id="1712071682">
              <w:marLeft w:val="0"/>
              <w:marRight w:val="0"/>
              <w:marTop w:val="0"/>
              <w:marBottom w:val="0"/>
              <w:divBdr>
                <w:top w:val="none" w:sz="0" w:space="0" w:color="auto"/>
                <w:left w:val="none" w:sz="0" w:space="0" w:color="auto"/>
                <w:bottom w:val="none" w:sz="0" w:space="0" w:color="auto"/>
                <w:right w:val="none" w:sz="0" w:space="0" w:color="auto"/>
              </w:divBdr>
              <w:divsChild>
                <w:div w:id="1756852635">
                  <w:marLeft w:val="0"/>
                  <w:marRight w:val="0"/>
                  <w:marTop w:val="0"/>
                  <w:marBottom w:val="0"/>
                  <w:divBdr>
                    <w:top w:val="none" w:sz="0" w:space="0" w:color="auto"/>
                    <w:left w:val="none" w:sz="0" w:space="0" w:color="auto"/>
                    <w:bottom w:val="none" w:sz="0" w:space="0" w:color="auto"/>
                    <w:right w:val="none" w:sz="0" w:space="0" w:color="auto"/>
                  </w:divBdr>
                </w:div>
              </w:divsChild>
            </w:div>
            <w:div w:id="944655577">
              <w:marLeft w:val="0"/>
              <w:marRight w:val="0"/>
              <w:marTop w:val="0"/>
              <w:marBottom w:val="0"/>
              <w:divBdr>
                <w:top w:val="none" w:sz="0" w:space="0" w:color="auto"/>
                <w:left w:val="none" w:sz="0" w:space="0" w:color="auto"/>
                <w:bottom w:val="none" w:sz="0" w:space="0" w:color="auto"/>
                <w:right w:val="none" w:sz="0" w:space="0" w:color="auto"/>
              </w:divBdr>
              <w:divsChild>
                <w:div w:id="2029676259">
                  <w:marLeft w:val="0"/>
                  <w:marRight w:val="0"/>
                  <w:marTop w:val="0"/>
                  <w:marBottom w:val="0"/>
                  <w:divBdr>
                    <w:top w:val="none" w:sz="0" w:space="0" w:color="auto"/>
                    <w:left w:val="none" w:sz="0" w:space="0" w:color="auto"/>
                    <w:bottom w:val="none" w:sz="0" w:space="0" w:color="auto"/>
                    <w:right w:val="none" w:sz="0" w:space="0" w:color="auto"/>
                  </w:divBdr>
                </w:div>
              </w:divsChild>
            </w:div>
            <w:div w:id="1101952838">
              <w:marLeft w:val="0"/>
              <w:marRight w:val="0"/>
              <w:marTop w:val="0"/>
              <w:marBottom w:val="0"/>
              <w:divBdr>
                <w:top w:val="none" w:sz="0" w:space="0" w:color="auto"/>
                <w:left w:val="none" w:sz="0" w:space="0" w:color="auto"/>
                <w:bottom w:val="none" w:sz="0" w:space="0" w:color="auto"/>
                <w:right w:val="none" w:sz="0" w:space="0" w:color="auto"/>
              </w:divBdr>
              <w:divsChild>
                <w:div w:id="1035811525">
                  <w:marLeft w:val="0"/>
                  <w:marRight w:val="0"/>
                  <w:marTop w:val="0"/>
                  <w:marBottom w:val="0"/>
                  <w:divBdr>
                    <w:top w:val="none" w:sz="0" w:space="0" w:color="auto"/>
                    <w:left w:val="none" w:sz="0" w:space="0" w:color="auto"/>
                    <w:bottom w:val="none" w:sz="0" w:space="0" w:color="auto"/>
                    <w:right w:val="none" w:sz="0" w:space="0" w:color="auto"/>
                  </w:divBdr>
                </w:div>
              </w:divsChild>
            </w:div>
            <w:div w:id="1752435038">
              <w:marLeft w:val="0"/>
              <w:marRight w:val="0"/>
              <w:marTop w:val="0"/>
              <w:marBottom w:val="0"/>
              <w:divBdr>
                <w:top w:val="none" w:sz="0" w:space="0" w:color="auto"/>
                <w:left w:val="none" w:sz="0" w:space="0" w:color="auto"/>
                <w:bottom w:val="none" w:sz="0" w:space="0" w:color="auto"/>
                <w:right w:val="none" w:sz="0" w:space="0" w:color="auto"/>
              </w:divBdr>
              <w:divsChild>
                <w:div w:id="1525899777">
                  <w:marLeft w:val="0"/>
                  <w:marRight w:val="0"/>
                  <w:marTop w:val="0"/>
                  <w:marBottom w:val="0"/>
                  <w:divBdr>
                    <w:top w:val="none" w:sz="0" w:space="0" w:color="auto"/>
                    <w:left w:val="none" w:sz="0" w:space="0" w:color="auto"/>
                    <w:bottom w:val="none" w:sz="0" w:space="0" w:color="auto"/>
                    <w:right w:val="none" w:sz="0" w:space="0" w:color="auto"/>
                  </w:divBdr>
                </w:div>
              </w:divsChild>
            </w:div>
            <w:div w:id="1420247680">
              <w:marLeft w:val="0"/>
              <w:marRight w:val="0"/>
              <w:marTop w:val="0"/>
              <w:marBottom w:val="0"/>
              <w:divBdr>
                <w:top w:val="none" w:sz="0" w:space="0" w:color="auto"/>
                <w:left w:val="none" w:sz="0" w:space="0" w:color="auto"/>
                <w:bottom w:val="none" w:sz="0" w:space="0" w:color="auto"/>
                <w:right w:val="none" w:sz="0" w:space="0" w:color="auto"/>
              </w:divBdr>
              <w:divsChild>
                <w:div w:id="2013993868">
                  <w:marLeft w:val="0"/>
                  <w:marRight w:val="0"/>
                  <w:marTop w:val="0"/>
                  <w:marBottom w:val="0"/>
                  <w:divBdr>
                    <w:top w:val="none" w:sz="0" w:space="0" w:color="auto"/>
                    <w:left w:val="none" w:sz="0" w:space="0" w:color="auto"/>
                    <w:bottom w:val="none" w:sz="0" w:space="0" w:color="auto"/>
                    <w:right w:val="none" w:sz="0" w:space="0" w:color="auto"/>
                  </w:divBdr>
                </w:div>
              </w:divsChild>
            </w:div>
            <w:div w:id="1290087554">
              <w:marLeft w:val="0"/>
              <w:marRight w:val="0"/>
              <w:marTop w:val="0"/>
              <w:marBottom w:val="0"/>
              <w:divBdr>
                <w:top w:val="none" w:sz="0" w:space="0" w:color="auto"/>
                <w:left w:val="none" w:sz="0" w:space="0" w:color="auto"/>
                <w:bottom w:val="none" w:sz="0" w:space="0" w:color="auto"/>
                <w:right w:val="none" w:sz="0" w:space="0" w:color="auto"/>
              </w:divBdr>
              <w:divsChild>
                <w:div w:id="1236550342">
                  <w:marLeft w:val="0"/>
                  <w:marRight w:val="0"/>
                  <w:marTop w:val="0"/>
                  <w:marBottom w:val="0"/>
                  <w:divBdr>
                    <w:top w:val="none" w:sz="0" w:space="0" w:color="auto"/>
                    <w:left w:val="none" w:sz="0" w:space="0" w:color="auto"/>
                    <w:bottom w:val="none" w:sz="0" w:space="0" w:color="auto"/>
                    <w:right w:val="none" w:sz="0" w:space="0" w:color="auto"/>
                  </w:divBdr>
                </w:div>
              </w:divsChild>
            </w:div>
            <w:div w:id="1908413259">
              <w:marLeft w:val="0"/>
              <w:marRight w:val="0"/>
              <w:marTop w:val="0"/>
              <w:marBottom w:val="0"/>
              <w:divBdr>
                <w:top w:val="none" w:sz="0" w:space="0" w:color="auto"/>
                <w:left w:val="none" w:sz="0" w:space="0" w:color="auto"/>
                <w:bottom w:val="none" w:sz="0" w:space="0" w:color="auto"/>
                <w:right w:val="none" w:sz="0" w:space="0" w:color="auto"/>
              </w:divBdr>
              <w:divsChild>
                <w:div w:id="206355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272002">
          <w:marLeft w:val="0"/>
          <w:marRight w:val="0"/>
          <w:marTop w:val="0"/>
          <w:marBottom w:val="0"/>
          <w:divBdr>
            <w:top w:val="none" w:sz="0" w:space="0" w:color="auto"/>
            <w:left w:val="none" w:sz="0" w:space="0" w:color="auto"/>
            <w:bottom w:val="none" w:sz="0" w:space="0" w:color="auto"/>
            <w:right w:val="none" w:sz="0" w:space="0" w:color="auto"/>
          </w:divBdr>
          <w:divsChild>
            <w:div w:id="1703701713">
              <w:marLeft w:val="0"/>
              <w:marRight w:val="0"/>
              <w:marTop w:val="0"/>
              <w:marBottom w:val="0"/>
              <w:divBdr>
                <w:top w:val="none" w:sz="0" w:space="0" w:color="auto"/>
                <w:left w:val="none" w:sz="0" w:space="0" w:color="auto"/>
                <w:bottom w:val="none" w:sz="0" w:space="0" w:color="auto"/>
                <w:right w:val="none" w:sz="0" w:space="0" w:color="auto"/>
              </w:divBdr>
              <w:divsChild>
                <w:div w:id="158735888">
                  <w:marLeft w:val="0"/>
                  <w:marRight w:val="0"/>
                  <w:marTop w:val="0"/>
                  <w:marBottom w:val="0"/>
                  <w:divBdr>
                    <w:top w:val="none" w:sz="0" w:space="0" w:color="auto"/>
                    <w:left w:val="none" w:sz="0" w:space="0" w:color="auto"/>
                    <w:bottom w:val="none" w:sz="0" w:space="0" w:color="auto"/>
                    <w:right w:val="none" w:sz="0" w:space="0" w:color="auto"/>
                  </w:divBdr>
                </w:div>
              </w:divsChild>
            </w:div>
            <w:div w:id="1115715790">
              <w:marLeft w:val="0"/>
              <w:marRight w:val="0"/>
              <w:marTop w:val="0"/>
              <w:marBottom w:val="0"/>
              <w:divBdr>
                <w:top w:val="none" w:sz="0" w:space="0" w:color="auto"/>
                <w:left w:val="none" w:sz="0" w:space="0" w:color="auto"/>
                <w:bottom w:val="none" w:sz="0" w:space="0" w:color="auto"/>
                <w:right w:val="none" w:sz="0" w:space="0" w:color="auto"/>
              </w:divBdr>
              <w:divsChild>
                <w:div w:id="811560149">
                  <w:marLeft w:val="0"/>
                  <w:marRight w:val="0"/>
                  <w:marTop w:val="0"/>
                  <w:marBottom w:val="0"/>
                  <w:divBdr>
                    <w:top w:val="none" w:sz="0" w:space="0" w:color="auto"/>
                    <w:left w:val="none" w:sz="0" w:space="0" w:color="auto"/>
                    <w:bottom w:val="none" w:sz="0" w:space="0" w:color="auto"/>
                    <w:right w:val="none" w:sz="0" w:space="0" w:color="auto"/>
                  </w:divBdr>
                </w:div>
              </w:divsChild>
            </w:div>
            <w:div w:id="811825720">
              <w:marLeft w:val="0"/>
              <w:marRight w:val="0"/>
              <w:marTop w:val="0"/>
              <w:marBottom w:val="0"/>
              <w:divBdr>
                <w:top w:val="none" w:sz="0" w:space="0" w:color="auto"/>
                <w:left w:val="none" w:sz="0" w:space="0" w:color="auto"/>
                <w:bottom w:val="none" w:sz="0" w:space="0" w:color="auto"/>
                <w:right w:val="none" w:sz="0" w:space="0" w:color="auto"/>
              </w:divBdr>
              <w:divsChild>
                <w:div w:id="476801193">
                  <w:marLeft w:val="0"/>
                  <w:marRight w:val="0"/>
                  <w:marTop w:val="0"/>
                  <w:marBottom w:val="0"/>
                  <w:divBdr>
                    <w:top w:val="none" w:sz="0" w:space="0" w:color="auto"/>
                    <w:left w:val="none" w:sz="0" w:space="0" w:color="auto"/>
                    <w:bottom w:val="none" w:sz="0" w:space="0" w:color="auto"/>
                    <w:right w:val="none" w:sz="0" w:space="0" w:color="auto"/>
                  </w:divBdr>
                </w:div>
              </w:divsChild>
            </w:div>
            <w:div w:id="1464538915">
              <w:marLeft w:val="0"/>
              <w:marRight w:val="0"/>
              <w:marTop w:val="0"/>
              <w:marBottom w:val="0"/>
              <w:divBdr>
                <w:top w:val="none" w:sz="0" w:space="0" w:color="auto"/>
                <w:left w:val="none" w:sz="0" w:space="0" w:color="auto"/>
                <w:bottom w:val="none" w:sz="0" w:space="0" w:color="auto"/>
                <w:right w:val="none" w:sz="0" w:space="0" w:color="auto"/>
              </w:divBdr>
              <w:divsChild>
                <w:div w:id="1766227305">
                  <w:marLeft w:val="0"/>
                  <w:marRight w:val="0"/>
                  <w:marTop w:val="0"/>
                  <w:marBottom w:val="0"/>
                  <w:divBdr>
                    <w:top w:val="none" w:sz="0" w:space="0" w:color="auto"/>
                    <w:left w:val="none" w:sz="0" w:space="0" w:color="auto"/>
                    <w:bottom w:val="none" w:sz="0" w:space="0" w:color="auto"/>
                    <w:right w:val="none" w:sz="0" w:space="0" w:color="auto"/>
                  </w:divBdr>
                </w:div>
              </w:divsChild>
            </w:div>
            <w:div w:id="68578330">
              <w:marLeft w:val="0"/>
              <w:marRight w:val="0"/>
              <w:marTop w:val="0"/>
              <w:marBottom w:val="0"/>
              <w:divBdr>
                <w:top w:val="none" w:sz="0" w:space="0" w:color="auto"/>
                <w:left w:val="none" w:sz="0" w:space="0" w:color="auto"/>
                <w:bottom w:val="none" w:sz="0" w:space="0" w:color="auto"/>
                <w:right w:val="none" w:sz="0" w:space="0" w:color="auto"/>
              </w:divBdr>
              <w:divsChild>
                <w:div w:id="766652666">
                  <w:marLeft w:val="0"/>
                  <w:marRight w:val="0"/>
                  <w:marTop w:val="0"/>
                  <w:marBottom w:val="0"/>
                  <w:divBdr>
                    <w:top w:val="none" w:sz="0" w:space="0" w:color="auto"/>
                    <w:left w:val="none" w:sz="0" w:space="0" w:color="auto"/>
                    <w:bottom w:val="none" w:sz="0" w:space="0" w:color="auto"/>
                    <w:right w:val="none" w:sz="0" w:space="0" w:color="auto"/>
                  </w:divBdr>
                </w:div>
              </w:divsChild>
            </w:div>
            <w:div w:id="1942831733">
              <w:marLeft w:val="0"/>
              <w:marRight w:val="0"/>
              <w:marTop w:val="0"/>
              <w:marBottom w:val="0"/>
              <w:divBdr>
                <w:top w:val="none" w:sz="0" w:space="0" w:color="auto"/>
                <w:left w:val="none" w:sz="0" w:space="0" w:color="auto"/>
                <w:bottom w:val="none" w:sz="0" w:space="0" w:color="auto"/>
                <w:right w:val="none" w:sz="0" w:space="0" w:color="auto"/>
              </w:divBdr>
              <w:divsChild>
                <w:div w:id="1067072085">
                  <w:marLeft w:val="0"/>
                  <w:marRight w:val="0"/>
                  <w:marTop w:val="0"/>
                  <w:marBottom w:val="0"/>
                  <w:divBdr>
                    <w:top w:val="none" w:sz="0" w:space="0" w:color="auto"/>
                    <w:left w:val="none" w:sz="0" w:space="0" w:color="auto"/>
                    <w:bottom w:val="none" w:sz="0" w:space="0" w:color="auto"/>
                    <w:right w:val="none" w:sz="0" w:space="0" w:color="auto"/>
                  </w:divBdr>
                </w:div>
              </w:divsChild>
            </w:div>
            <w:div w:id="559942867">
              <w:marLeft w:val="0"/>
              <w:marRight w:val="0"/>
              <w:marTop w:val="0"/>
              <w:marBottom w:val="0"/>
              <w:divBdr>
                <w:top w:val="none" w:sz="0" w:space="0" w:color="auto"/>
                <w:left w:val="none" w:sz="0" w:space="0" w:color="auto"/>
                <w:bottom w:val="none" w:sz="0" w:space="0" w:color="auto"/>
                <w:right w:val="none" w:sz="0" w:space="0" w:color="auto"/>
              </w:divBdr>
              <w:divsChild>
                <w:div w:id="721750398">
                  <w:marLeft w:val="0"/>
                  <w:marRight w:val="0"/>
                  <w:marTop w:val="0"/>
                  <w:marBottom w:val="0"/>
                  <w:divBdr>
                    <w:top w:val="none" w:sz="0" w:space="0" w:color="auto"/>
                    <w:left w:val="none" w:sz="0" w:space="0" w:color="auto"/>
                    <w:bottom w:val="none" w:sz="0" w:space="0" w:color="auto"/>
                    <w:right w:val="none" w:sz="0" w:space="0" w:color="auto"/>
                  </w:divBdr>
                </w:div>
              </w:divsChild>
            </w:div>
            <w:div w:id="1257789527">
              <w:marLeft w:val="0"/>
              <w:marRight w:val="0"/>
              <w:marTop w:val="0"/>
              <w:marBottom w:val="0"/>
              <w:divBdr>
                <w:top w:val="none" w:sz="0" w:space="0" w:color="auto"/>
                <w:left w:val="none" w:sz="0" w:space="0" w:color="auto"/>
                <w:bottom w:val="none" w:sz="0" w:space="0" w:color="auto"/>
                <w:right w:val="none" w:sz="0" w:space="0" w:color="auto"/>
              </w:divBdr>
              <w:divsChild>
                <w:div w:id="1964966467">
                  <w:marLeft w:val="0"/>
                  <w:marRight w:val="0"/>
                  <w:marTop w:val="0"/>
                  <w:marBottom w:val="0"/>
                  <w:divBdr>
                    <w:top w:val="none" w:sz="0" w:space="0" w:color="auto"/>
                    <w:left w:val="none" w:sz="0" w:space="0" w:color="auto"/>
                    <w:bottom w:val="none" w:sz="0" w:space="0" w:color="auto"/>
                    <w:right w:val="none" w:sz="0" w:space="0" w:color="auto"/>
                  </w:divBdr>
                </w:div>
              </w:divsChild>
            </w:div>
            <w:div w:id="1645309242">
              <w:marLeft w:val="0"/>
              <w:marRight w:val="0"/>
              <w:marTop w:val="0"/>
              <w:marBottom w:val="0"/>
              <w:divBdr>
                <w:top w:val="none" w:sz="0" w:space="0" w:color="auto"/>
                <w:left w:val="none" w:sz="0" w:space="0" w:color="auto"/>
                <w:bottom w:val="none" w:sz="0" w:space="0" w:color="auto"/>
                <w:right w:val="none" w:sz="0" w:space="0" w:color="auto"/>
              </w:divBdr>
              <w:divsChild>
                <w:div w:id="418403873">
                  <w:marLeft w:val="0"/>
                  <w:marRight w:val="0"/>
                  <w:marTop w:val="0"/>
                  <w:marBottom w:val="0"/>
                  <w:divBdr>
                    <w:top w:val="none" w:sz="0" w:space="0" w:color="auto"/>
                    <w:left w:val="none" w:sz="0" w:space="0" w:color="auto"/>
                    <w:bottom w:val="none" w:sz="0" w:space="0" w:color="auto"/>
                    <w:right w:val="none" w:sz="0" w:space="0" w:color="auto"/>
                  </w:divBdr>
                </w:div>
              </w:divsChild>
            </w:div>
            <w:div w:id="1100879086">
              <w:marLeft w:val="0"/>
              <w:marRight w:val="0"/>
              <w:marTop w:val="0"/>
              <w:marBottom w:val="0"/>
              <w:divBdr>
                <w:top w:val="none" w:sz="0" w:space="0" w:color="auto"/>
                <w:left w:val="none" w:sz="0" w:space="0" w:color="auto"/>
                <w:bottom w:val="none" w:sz="0" w:space="0" w:color="auto"/>
                <w:right w:val="none" w:sz="0" w:space="0" w:color="auto"/>
              </w:divBdr>
              <w:divsChild>
                <w:div w:id="1706711702">
                  <w:marLeft w:val="0"/>
                  <w:marRight w:val="0"/>
                  <w:marTop w:val="0"/>
                  <w:marBottom w:val="0"/>
                  <w:divBdr>
                    <w:top w:val="none" w:sz="0" w:space="0" w:color="auto"/>
                    <w:left w:val="none" w:sz="0" w:space="0" w:color="auto"/>
                    <w:bottom w:val="none" w:sz="0" w:space="0" w:color="auto"/>
                    <w:right w:val="none" w:sz="0" w:space="0" w:color="auto"/>
                  </w:divBdr>
                </w:div>
              </w:divsChild>
            </w:div>
            <w:div w:id="1786266241">
              <w:marLeft w:val="0"/>
              <w:marRight w:val="0"/>
              <w:marTop w:val="0"/>
              <w:marBottom w:val="0"/>
              <w:divBdr>
                <w:top w:val="none" w:sz="0" w:space="0" w:color="auto"/>
                <w:left w:val="none" w:sz="0" w:space="0" w:color="auto"/>
                <w:bottom w:val="none" w:sz="0" w:space="0" w:color="auto"/>
                <w:right w:val="none" w:sz="0" w:space="0" w:color="auto"/>
              </w:divBdr>
              <w:divsChild>
                <w:div w:id="1944418989">
                  <w:marLeft w:val="0"/>
                  <w:marRight w:val="0"/>
                  <w:marTop w:val="0"/>
                  <w:marBottom w:val="0"/>
                  <w:divBdr>
                    <w:top w:val="none" w:sz="0" w:space="0" w:color="auto"/>
                    <w:left w:val="none" w:sz="0" w:space="0" w:color="auto"/>
                    <w:bottom w:val="none" w:sz="0" w:space="0" w:color="auto"/>
                    <w:right w:val="none" w:sz="0" w:space="0" w:color="auto"/>
                  </w:divBdr>
                </w:div>
              </w:divsChild>
            </w:div>
            <w:div w:id="970599332">
              <w:marLeft w:val="0"/>
              <w:marRight w:val="0"/>
              <w:marTop w:val="0"/>
              <w:marBottom w:val="0"/>
              <w:divBdr>
                <w:top w:val="none" w:sz="0" w:space="0" w:color="auto"/>
                <w:left w:val="none" w:sz="0" w:space="0" w:color="auto"/>
                <w:bottom w:val="none" w:sz="0" w:space="0" w:color="auto"/>
                <w:right w:val="none" w:sz="0" w:space="0" w:color="auto"/>
              </w:divBdr>
              <w:divsChild>
                <w:div w:id="1814057608">
                  <w:marLeft w:val="0"/>
                  <w:marRight w:val="0"/>
                  <w:marTop w:val="0"/>
                  <w:marBottom w:val="0"/>
                  <w:divBdr>
                    <w:top w:val="none" w:sz="0" w:space="0" w:color="auto"/>
                    <w:left w:val="none" w:sz="0" w:space="0" w:color="auto"/>
                    <w:bottom w:val="none" w:sz="0" w:space="0" w:color="auto"/>
                    <w:right w:val="none" w:sz="0" w:space="0" w:color="auto"/>
                  </w:divBdr>
                </w:div>
              </w:divsChild>
            </w:div>
            <w:div w:id="1260017936">
              <w:marLeft w:val="0"/>
              <w:marRight w:val="0"/>
              <w:marTop w:val="0"/>
              <w:marBottom w:val="0"/>
              <w:divBdr>
                <w:top w:val="none" w:sz="0" w:space="0" w:color="auto"/>
                <w:left w:val="none" w:sz="0" w:space="0" w:color="auto"/>
                <w:bottom w:val="none" w:sz="0" w:space="0" w:color="auto"/>
                <w:right w:val="none" w:sz="0" w:space="0" w:color="auto"/>
              </w:divBdr>
              <w:divsChild>
                <w:div w:id="322973624">
                  <w:marLeft w:val="0"/>
                  <w:marRight w:val="0"/>
                  <w:marTop w:val="0"/>
                  <w:marBottom w:val="0"/>
                  <w:divBdr>
                    <w:top w:val="none" w:sz="0" w:space="0" w:color="auto"/>
                    <w:left w:val="none" w:sz="0" w:space="0" w:color="auto"/>
                    <w:bottom w:val="none" w:sz="0" w:space="0" w:color="auto"/>
                    <w:right w:val="none" w:sz="0" w:space="0" w:color="auto"/>
                  </w:divBdr>
                </w:div>
              </w:divsChild>
            </w:div>
            <w:div w:id="1277298066">
              <w:marLeft w:val="0"/>
              <w:marRight w:val="0"/>
              <w:marTop w:val="0"/>
              <w:marBottom w:val="0"/>
              <w:divBdr>
                <w:top w:val="none" w:sz="0" w:space="0" w:color="auto"/>
                <w:left w:val="none" w:sz="0" w:space="0" w:color="auto"/>
                <w:bottom w:val="none" w:sz="0" w:space="0" w:color="auto"/>
                <w:right w:val="none" w:sz="0" w:space="0" w:color="auto"/>
              </w:divBdr>
            </w:div>
            <w:div w:id="781654002">
              <w:marLeft w:val="0"/>
              <w:marRight w:val="0"/>
              <w:marTop w:val="0"/>
              <w:marBottom w:val="0"/>
              <w:divBdr>
                <w:top w:val="none" w:sz="0" w:space="0" w:color="auto"/>
                <w:left w:val="none" w:sz="0" w:space="0" w:color="auto"/>
                <w:bottom w:val="none" w:sz="0" w:space="0" w:color="auto"/>
                <w:right w:val="none" w:sz="0" w:space="0" w:color="auto"/>
              </w:divBdr>
            </w:div>
            <w:div w:id="1492527295">
              <w:marLeft w:val="0"/>
              <w:marRight w:val="0"/>
              <w:marTop w:val="0"/>
              <w:marBottom w:val="0"/>
              <w:divBdr>
                <w:top w:val="none" w:sz="0" w:space="0" w:color="auto"/>
                <w:left w:val="none" w:sz="0" w:space="0" w:color="auto"/>
                <w:bottom w:val="none" w:sz="0" w:space="0" w:color="auto"/>
                <w:right w:val="none" w:sz="0" w:space="0" w:color="auto"/>
              </w:divBdr>
            </w:div>
            <w:div w:id="113839513">
              <w:marLeft w:val="0"/>
              <w:marRight w:val="0"/>
              <w:marTop w:val="0"/>
              <w:marBottom w:val="0"/>
              <w:divBdr>
                <w:top w:val="none" w:sz="0" w:space="0" w:color="auto"/>
                <w:left w:val="none" w:sz="0" w:space="0" w:color="auto"/>
                <w:bottom w:val="none" w:sz="0" w:space="0" w:color="auto"/>
                <w:right w:val="none" w:sz="0" w:space="0" w:color="auto"/>
              </w:divBdr>
            </w:div>
            <w:div w:id="1382678986">
              <w:marLeft w:val="0"/>
              <w:marRight w:val="0"/>
              <w:marTop w:val="0"/>
              <w:marBottom w:val="0"/>
              <w:divBdr>
                <w:top w:val="none" w:sz="0" w:space="0" w:color="auto"/>
                <w:left w:val="none" w:sz="0" w:space="0" w:color="auto"/>
                <w:bottom w:val="none" w:sz="0" w:space="0" w:color="auto"/>
                <w:right w:val="none" w:sz="0" w:space="0" w:color="auto"/>
              </w:divBdr>
            </w:div>
            <w:div w:id="30921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1666</Words>
  <Characters>9518</Characters>
  <Application>Microsoft Office Word</Application>
  <DocSecurity>0</DocSecurity>
  <Lines>544</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2020-04-27T01:34:00Z</dcterms:created>
  <dcterms:modified xsi:type="dcterms:W3CDTF">2020-04-27T02:08:00Z</dcterms:modified>
  <cp:category/>
</cp:coreProperties>
</file>